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06221" w:rsidR="003C65EC" w:rsidP="003C65EC" w:rsidRDefault="003C65EC" w14:paraId="4E0FDD56" w14:textId="77777777">
      <w:pPr>
        <w:pStyle w:val="Title"/>
        <w:rPr>
          <w:lang w:val="en-GB"/>
        </w:rPr>
      </w:pPr>
      <w:r w:rsidRPr="00306221">
        <w:rPr>
          <w:noProof/>
          <w:lang w:val="en-GB"/>
        </w:rPr>
        <w:drawing>
          <wp:inline distT="0" distB="0" distL="0" distR="0" wp14:anchorId="5FC62363" wp14:editId="4F486D19">
            <wp:extent cx="2619375" cy="822752"/>
            <wp:effectExtent l="0" t="0" r="0" b="0"/>
            <wp:docPr id="21766015" name="Picture 1" descr="Action for Race Equality's green and blac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6015" name="Picture 1" descr="Action for Race Equality's green and black logo&#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5547" cy="827832"/>
                    </a:xfrm>
                    <a:prstGeom prst="rect">
                      <a:avLst/>
                    </a:prstGeom>
                  </pic:spPr>
                </pic:pic>
              </a:graphicData>
            </a:graphic>
          </wp:inline>
        </w:drawing>
      </w:r>
    </w:p>
    <w:p w:rsidRPr="00306221" w:rsidR="003C65EC" w:rsidP="003C65EC" w:rsidRDefault="003C65EC" w14:paraId="51AB0C56" w14:textId="477B299C">
      <w:pPr>
        <w:pStyle w:val="Title"/>
        <w:rPr>
          <w:lang w:val="en-GB"/>
        </w:rPr>
      </w:pPr>
    </w:p>
    <w:p w:rsidRPr="00306221" w:rsidR="003C65EC" w:rsidP="003C65EC" w:rsidRDefault="003C65EC" w14:paraId="2A052A8B" w14:textId="77777777">
      <w:pPr>
        <w:pStyle w:val="Title"/>
        <w:rPr>
          <w:lang w:val="en-GB"/>
        </w:rPr>
      </w:pPr>
      <w:r w:rsidRPr="00306221">
        <w:rPr>
          <w:lang w:val="en-GB"/>
        </w:rPr>
        <w:t>Action for Race Equality Job Pack</w:t>
      </w:r>
    </w:p>
    <w:p w:rsidRPr="00306221" w:rsidR="003C65EC" w:rsidP="003C65EC" w:rsidRDefault="003C65EC" w14:paraId="233DCE2B" w14:textId="77777777">
      <w:pPr>
        <w:rPr>
          <w:lang w:val="en-GB"/>
        </w:rPr>
      </w:pPr>
    </w:p>
    <w:p w:rsidRPr="00306221" w:rsidR="003C65EC" w:rsidP="003C65EC" w:rsidRDefault="003C65EC" w14:paraId="151B1FE4" w14:textId="77777777">
      <w:pPr>
        <w:pStyle w:val="Heading3"/>
        <w:rPr>
          <w:sz w:val="32"/>
          <w:szCs w:val="32"/>
          <w:lang w:val="en-GB"/>
        </w:rPr>
      </w:pPr>
      <w:r w:rsidRPr="00306221">
        <w:rPr>
          <w:sz w:val="32"/>
          <w:szCs w:val="32"/>
          <w:lang w:val="en-GB"/>
        </w:rPr>
        <w:t>All you need to know about working at Action for Race Equality</w:t>
      </w:r>
    </w:p>
    <w:p w:rsidRPr="00306221" w:rsidR="003C65EC" w:rsidP="003C65EC" w:rsidRDefault="003C65EC" w14:paraId="4CA32041" w14:textId="77777777">
      <w:pPr>
        <w:rPr>
          <w:lang w:val="en-GB"/>
        </w:rPr>
      </w:pPr>
    </w:p>
    <w:p w:rsidRPr="00306221" w:rsidR="003C65EC" w:rsidP="003C65EC" w:rsidRDefault="003C65EC" w14:paraId="291940D2" w14:textId="77777777">
      <w:pPr>
        <w:rPr>
          <w:lang w:val="en-GB"/>
        </w:rPr>
      </w:pPr>
      <w:r w:rsidRPr="00306221">
        <w:rPr>
          <w:noProof/>
          <w:lang w:val="en-GB"/>
        </w:rPr>
        <w:drawing>
          <wp:inline distT="0" distB="0" distL="0" distR="0" wp14:anchorId="288E33A5" wp14:editId="7260196E">
            <wp:extent cx="3706368" cy="2465832"/>
            <wp:effectExtent l="0" t="0" r="8890" b="0"/>
            <wp:docPr id="493438897" name="Picture 2" descr="Twelve members of the team and the trustees at ARE smile and pose for a group photo.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38897" name="Picture 2" descr="Twelve members of the team and the trustees at ARE smile and pose for a group photo. &#10;&#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6368" cy="2465832"/>
                    </a:xfrm>
                    <a:prstGeom prst="rect">
                      <a:avLst/>
                    </a:prstGeom>
                  </pic:spPr>
                </pic:pic>
              </a:graphicData>
            </a:graphic>
          </wp:inline>
        </w:drawing>
      </w:r>
    </w:p>
    <w:p w:rsidRPr="00306221" w:rsidR="003C65EC" w:rsidP="003C65EC" w:rsidRDefault="003C65EC" w14:paraId="48D87EA6" w14:textId="77777777">
      <w:pPr>
        <w:rPr>
          <w:lang w:val="en-GB"/>
        </w:rPr>
      </w:pPr>
    </w:p>
    <w:p w:rsidRPr="00306221" w:rsidR="003C65EC" w:rsidP="003C65EC" w:rsidRDefault="003C65EC" w14:paraId="347F6F49" w14:textId="77777777">
      <w:pPr>
        <w:rPr>
          <w:sz w:val="28"/>
          <w:szCs w:val="28"/>
          <w:lang w:val="en-GB"/>
        </w:rPr>
      </w:pPr>
      <w:r w:rsidRPr="00306221">
        <w:rPr>
          <w:sz w:val="28"/>
          <w:szCs w:val="28"/>
          <w:lang w:val="en-GB"/>
        </w:rPr>
        <w:t xml:space="preserve">Find us at </w:t>
      </w:r>
      <w:hyperlink w:history="1" r:id="rId7">
        <w:r w:rsidRPr="00306221">
          <w:rPr>
            <w:rStyle w:val="Hyperlink"/>
            <w:sz w:val="28"/>
            <w:szCs w:val="28"/>
            <w:lang w:val="en-GB"/>
          </w:rPr>
          <w:t>www.actionforraceequality.org.uk</w:t>
        </w:r>
      </w:hyperlink>
      <w:r w:rsidRPr="00306221">
        <w:rPr>
          <w:sz w:val="28"/>
          <w:szCs w:val="28"/>
          <w:lang w:val="en-GB"/>
        </w:rPr>
        <w:t xml:space="preserve"> and search Action for Race Equality on LinkedIn.</w:t>
      </w:r>
    </w:p>
    <w:p w:rsidRPr="00306221" w:rsidR="003C65EC" w:rsidP="003C65EC" w:rsidRDefault="003C65EC" w14:paraId="17DD1A37" w14:textId="77777777">
      <w:pPr>
        <w:rPr>
          <w:lang w:val="en-GB"/>
        </w:rPr>
      </w:pPr>
    </w:p>
    <w:p w:rsidRPr="00306221" w:rsidR="003C65EC" w:rsidP="003C65EC" w:rsidRDefault="003C65EC" w14:paraId="18436987" w14:textId="77777777">
      <w:pPr>
        <w:pStyle w:val="Heading2"/>
        <w:rPr>
          <w:lang w:val="en-GB"/>
        </w:rPr>
      </w:pPr>
      <w:r w:rsidRPr="00306221">
        <w:rPr>
          <w:lang w:val="en-GB"/>
        </w:rPr>
        <w:t>Introduction</w:t>
      </w:r>
    </w:p>
    <w:p w:rsidRPr="00306221" w:rsidR="003C65EC" w:rsidP="003C65EC" w:rsidRDefault="003C65EC" w14:paraId="6D3426B3" w14:textId="77777777">
      <w:pPr>
        <w:rPr>
          <w:sz w:val="28"/>
          <w:szCs w:val="28"/>
          <w:lang w:val="en-GB"/>
        </w:rPr>
      </w:pPr>
      <w:r w:rsidRPr="00306221">
        <w:rPr>
          <w:sz w:val="28"/>
          <w:szCs w:val="28"/>
          <w:lang w:val="en-GB"/>
        </w:rPr>
        <w:t xml:space="preserve">We are delighted you are considering applying for a role at Action for Race Equality (ARE). We are a small, dedicated team working with volunteers, consultants and partners to deliver a wide range of programmes that align with our mission. We are looking for an enthusiastic person to join our team; someone committed to tackling race inequalities and who wants to work with </w:t>
      </w:r>
      <w:r w:rsidRPr="00306221">
        <w:rPr>
          <w:sz w:val="28"/>
          <w:szCs w:val="28"/>
          <w:lang w:val="en-GB"/>
        </w:rPr>
        <w:lastRenderedPageBreak/>
        <w:t>diverse people to make a difference. This information pack contains important information about ARE and the specific role you will be applying for. Please read it carefully.</w:t>
      </w:r>
    </w:p>
    <w:p w:rsidRPr="00306221" w:rsidR="003C65EC" w:rsidP="003C65EC" w:rsidRDefault="003C65EC" w14:paraId="04BD85E3" w14:textId="77777777">
      <w:pPr>
        <w:rPr>
          <w:lang w:val="en-GB"/>
        </w:rPr>
      </w:pPr>
    </w:p>
    <w:p w:rsidRPr="00306221" w:rsidR="003C65EC" w:rsidP="003C65EC" w:rsidRDefault="003C65EC" w14:paraId="75C5F575" w14:textId="77777777">
      <w:pPr>
        <w:pStyle w:val="Heading2"/>
        <w:rPr>
          <w:lang w:val="en-GB"/>
        </w:rPr>
      </w:pPr>
      <w:r w:rsidRPr="00306221">
        <w:rPr>
          <w:lang w:val="en-GB"/>
        </w:rPr>
        <w:t xml:space="preserve">About Action for Race Equality </w:t>
      </w:r>
    </w:p>
    <w:p w:rsidRPr="00306221" w:rsidR="003C65EC" w:rsidP="003C65EC" w:rsidRDefault="003C65EC" w14:paraId="6436F3AC" w14:textId="53781A85">
      <w:pPr>
        <w:rPr>
          <w:sz w:val="28"/>
          <w:szCs w:val="28"/>
          <w:lang w:val="en-GB"/>
        </w:rPr>
      </w:pPr>
      <w:r w:rsidRPr="00306221">
        <w:rPr>
          <w:sz w:val="28"/>
          <w:szCs w:val="28"/>
          <w:lang w:val="en-GB"/>
        </w:rPr>
        <w:t>ARE is a national race equality charity and we have been influencing policy and running programmes since 1991</w:t>
      </w:r>
      <w:r w:rsidRPr="00306221" w:rsidR="00310199">
        <w:rPr>
          <w:sz w:val="28"/>
          <w:szCs w:val="28"/>
          <w:lang w:val="en-GB"/>
        </w:rPr>
        <w:t>.</w:t>
      </w:r>
    </w:p>
    <w:p w:rsidRPr="00306221" w:rsidR="00310199" w:rsidP="003C65EC" w:rsidRDefault="003C65EC" w14:paraId="09F63F76" w14:textId="592B25A4">
      <w:pPr>
        <w:rPr>
          <w:sz w:val="28"/>
          <w:szCs w:val="28"/>
          <w:lang w:val="en-GB"/>
        </w:rPr>
      </w:pPr>
      <w:r w:rsidRPr="00306221">
        <w:rPr>
          <w:rStyle w:val="Heading3Char"/>
          <w:lang w:val="en-GB"/>
        </w:rPr>
        <w:t>Our mission:</w:t>
      </w:r>
      <w:r w:rsidRPr="00306221">
        <w:rPr>
          <w:lang w:val="en-GB"/>
        </w:rPr>
        <w:t xml:space="preserve"> </w:t>
      </w:r>
      <w:r w:rsidRPr="00306221">
        <w:rPr>
          <w:sz w:val="28"/>
          <w:szCs w:val="28"/>
          <w:lang w:val="en-GB"/>
        </w:rPr>
        <w:t>To end race inequality for Black, Asian and Mixed heritage young people.</w:t>
      </w:r>
    </w:p>
    <w:p w:rsidRPr="00306221" w:rsidR="003C65EC" w:rsidP="003C65EC" w:rsidRDefault="003C65EC" w14:paraId="17CDE4DA" w14:textId="35545FF1">
      <w:pPr>
        <w:rPr>
          <w:sz w:val="28"/>
          <w:szCs w:val="28"/>
          <w:lang w:val="en-GB"/>
        </w:rPr>
      </w:pPr>
      <w:r w:rsidRPr="00306221">
        <w:rPr>
          <w:rStyle w:val="Heading3Char"/>
          <w:lang w:val="en-GB"/>
        </w:rPr>
        <w:t xml:space="preserve">How we work: </w:t>
      </w:r>
      <w:r w:rsidRPr="00306221">
        <w:rPr>
          <w:sz w:val="28"/>
          <w:szCs w:val="28"/>
          <w:lang w:val="en-GB"/>
        </w:rPr>
        <w:t xml:space="preserve">ARE champions equity, inclusion and challenges racism. We work collaboratively to support, empower and inspire young people and strengthen civil society organisations that support them. We use our national voice to influence race equity in education, employment, enterprise and the criminal justice system. </w:t>
      </w:r>
    </w:p>
    <w:p w:rsidRPr="00306221" w:rsidR="00310199" w:rsidP="003C65EC" w:rsidRDefault="00310199" w14:paraId="499B0F64" w14:textId="77777777">
      <w:pPr>
        <w:rPr>
          <w:sz w:val="28"/>
          <w:szCs w:val="28"/>
          <w:lang w:val="en-GB"/>
        </w:rPr>
      </w:pPr>
    </w:p>
    <w:p w:rsidRPr="00306221" w:rsidR="003C65EC" w:rsidP="003C65EC" w:rsidRDefault="003C65EC" w14:paraId="50D13E5C" w14:textId="77777777">
      <w:pPr>
        <w:pStyle w:val="Heading3"/>
        <w:rPr>
          <w:lang w:val="en-GB"/>
        </w:rPr>
      </w:pPr>
      <w:r w:rsidRPr="00306221">
        <w:rPr>
          <w:lang w:val="en-GB"/>
        </w:rPr>
        <w:t xml:space="preserve">Our values: </w:t>
      </w:r>
    </w:p>
    <w:p w:rsidRPr="00306221" w:rsidR="003C65EC" w:rsidP="003C65EC" w:rsidRDefault="003C65EC" w14:paraId="06522DFC" w14:textId="77777777">
      <w:pPr>
        <w:rPr>
          <w:sz w:val="28"/>
          <w:szCs w:val="28"/>
          <w:lang w:val="en-GB"/>
        </w:rPr>
      </w:pPr>
      <w:r w:rsidRPr="00306221">
        <w:rPr>
          <w:rStyle w:val="Heading4Char"/>
          <w:sz w:val="28"/>
          <w:szCs w:val="28"/>
          <w:lang w:val="en-GB"/>
        </w:rPr>
        <w:t xml:space="preserve">Responsive </w:t>
      </w:r>
      <w:r w:rsidRPr="00306221">
        <w:rPr>
          <w:sz w:val="28"/>
          <w:szCs w:val="28"/>
          <w:lang w:val="en-GB"/>
        </w:rPr>
        <w:t xml:space="preserve">We listen, we observe, we learn and if we need to change what we do and how we do it, we will. </w:t>
      </w:r>
    </w:p>
    <w:p w:rsidRPr="00306221" w:rsidR="003C65EC" w:rsidP="003C65EC" w:rsidRDefault="003C65EC" w14:paraId="19BAD8DE" w14:textId="77777777">
      <w:pPr>
        <w:rPr>
          <w:lang w:val="en-GB"/>
        </w:rPr>
      </w:pPr>
      <w:r w:rsidRPr="00306221">
        <w:rPr>
          <w:rStyle w:val="Heading4Char"/>
          <w:sz w:val="28"/>
          <w:szCs w:val="28"/>
          <w:lang w:val="en-GB"/>
        </w:rPr>
        <w:t>Inclusive</w:t>
      </w:r>
      <w:r w:rsidRPr="00306221">
        <w:rPr>
          <w:lang w:val="en-GB"/>
        </w:rPr>
        <w:t xml:space="preserve"> </w:t>
      </w:r>
      <w:r w:rsidRPr="00306221">
        <w:rPr>
          <w:sz w:val="28"/>
          <w:szCs w:val="28"/>
          <w:lang w:val="en-GB"/>
        </w:rPr>
        <w:t>We engage across communities, sectors and generations, listening and responding, respecting diverse views, issues and needs.</w:t>
      </w:r>
      <w:r w:rsidRPr="00306221">
        <w:rPr>
          <w:lang w:val="en-GB"/>
        </w:rPr>
        <w:t xml:space="preserve"> </w:t>
      </w:r>
    </w:p>
    <w:p w:rsidRPr="00306221" w:rsidR="003C65EC" w:rsidP="003C65EC" w:rsidRDefault="003C65EC" w14:paraId="301E7898" w14:textId="77777777">
      <w:pPr>
        <w:rPr>
          <w:sz w:val="28"/>
          <w:szCs w:val="28"/>
          <w:lang w:val="en-GB"/>
        </w:rPr>
      </w:pPr>
      <w:r w:rsidRPr="00306221">
        <w:rPr>
          <w:rStyle w:val="Heading4Char"/>
          <w:sz w:val="28"/>
          <w:szCs w:val="28"/>
          <w:lang w:val="en-GB"/>
        </w:rPr>
        <w:t>Collaborative</w:t>
      </w:r>
      <w:r w:rsidRPr="00306221">
        <w:rPr>
          <w:lang w:val="en-GB"/>
        </w:rPr>
        <w:t xml:space="preserve"> </w:t>
      </w:r>
      <w:r w:rsidRPr="00306221">
        <w:rPr>
          <w:sz w:val="28"/>
          <w:szCs w:val="28"/>
          <w:lang w:val="en-GB"/>
        </w:rPr>
        <w:t xml:space="preserve">We work with partners and stakeholders to strengthen our intersectional approach. </w:t>
      </w:r>
    </w:p>
    <w:p w:rsidRPr="00306221" w:rsidR="003C65EC" w:rsidP="003C65EC" w:rsidRDefault="003C65EC" w14:paraId="1C051EAF" w14:textId="77777777">
      <w:pPr>
        <w:rPr>
          <w:sz w:val="28"/>
          <w:szCs w:val="28"/>
          <w:lang w:val="en-GB"/>
        </w:rPr>
      </w:pPr>
      <w:r w:rsidRPr="00306221">
        <w:rPr>
          <w:rStyle w:val="Heading4Char"/>
          <w:sz w:val="28"/>
          <w:szCs w:val="28"/>
          <w:lang w:val="en-GB"/>
        </w:rPr>
        <w:t>Leading by practice</w:t>
      </w:r>
      <w:r w:rsidRPr="00306221">
        <w:rPr>
          <w:sz w:val="28"/>
          <w:szCs w:val="28"/>
          <w:lang w:val="en-GB"/>
        </w:rPr>
        <w:t xml:space="preserve"> We are anti-racist and lead by example. We believe in and deliver projects and activities based on an anti-racist and anti-discrimination agenda.</w:t>
      </w:r>
    </w:p>
    <w:p w:rsidRPr="00306221" w:rsidR="003C65EC" w:rsidP="003C65EC" w:rsidRDefault="003C65EC" w14:paraId="0B76F3A6" w14:textId="77777777">
      <w:pPr>
        <w:rPr>
          <w:lang w:val="en-GB"/>
        </w:rPr>
      </w:pPr>
    </w:p>
    <w:p w:rsidRPr="00306221" w:rsidR="003C65EC" w:rsidP="003C65EC" w:rsidRDefault="003C65EC" w14:paraId="6D6DD323" w14:textId="16083A72">
      <w:pPr>
        <w:rPr>
          <w:lang w:val="en-GB"/>
        </w:rPr>
      </w:pPr>
    </w:p>
    <w:p w:rsidRPr="00306221" w:rsidR="003C65EC" w:rsidP="003C65EC" w:rsidRDefault="003C65EC" w14:paraId="2949C985" w14:textId="77777777">
      <w:pPr>
        <w:rPr>
          <w:lang w:val="en-GB"/>
        </w:rPr>
      </w:pPr>
    </w:p>
    <w:p w:rsidRPr="00306221" w:rsidR="003C65EC" w:rsidP="003C65EC" w:rsidRDefault="003C65EC" w14:paraId="0EC4CB10" w14:textId="77777777">
      <w:pPr>
        <w:rPr>
          <w:lang w:val="en-GB"/>
        </w:rPr>
      </w:pPr>
      <w:r w:rsidRPr="00306221">
        <w:rPr>
          <w:noProof/>
          <w:lang w:val="en-GB"/>
        </w:rPr>
        <w:lastRenderedPageBreak/>
        <w:drawing>
          <wp:inline distT="0" distB="0" distL="0" distR="0" wp14:anchorId="6BBC7EA7" wp14:editId="3953C9E0">
            <wp:extent cx="1619250" cy="1657350"/>
            <wp:effectExtent l="0" t="0" r="0" b="0"/>
            <wp:docPr id="148077433" name="Picture 3" descr="Jeremy Crook M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7433" name="Picture 3" descr="Jeremy Crook MBE "/>
                    <pic:cNvPicPr/>
                  </pic:nvPicPr>
                  <pic:blipFill rotWithShape="1">
                    <a:blip r:embed="rId8" cstate="print">
                      <a:extLst>
                        <a:ext uri="{28A0092B-C50C-407E-A947-70E740481C1C}">
                          <a14:useLocalDpi xmlns:a14="http://schemas.microsoft.com/office/drawing/2010/main" val="0"/>
                        </a:ext>
                      </a:extLst>
                    </a:blip>
                    <a:srcRect l="1" r="1239" b="32777"/>
                    <a:stretch/>
                  </pic:blipFill>
                  <pic:spPr bwMode="auto">
                    <a:xfrm>
                      <a:off x="0" y="0"/>
                      <a:ext cx="1619501" cy="1657607"/>
                    </a:xfrm>
                    <a:prstGeom prst="rect">
                      <a:avLst/>
                    </a:prstGeom>
                    <a:ln>
                      <a:noFill/>
                    </a:ln>
                    <a:extLst>
                      <a:ext uri="{53640926-AAD7-44D8-BBD7-CCE9431645EC}">
                        <a14:shadowObscured xmlns:a14="http://schemas.microsoft.com/office/drawing/2010/main"/>
                      </a:ext>
                    </a:extLst>
                  </pic:spPr>
                </pic:pic>
              </a:graphicData>
            </a:graphic>
          </wp:inline>
        </w:drawing>
      </w:r>
    </w:p>
    <w:p w:rsidRPr="00306221" w:rsidR="003C65EC" w:rsidP="003C65EC" w:rsidRDefault="003C65EC" w14:paraId="2EAECCD3" w14:textId="77777777">
      <w:pPr>
        <w:pStyle w:val="IntenseQuote"/>
        <w:rPr>
          <w:i w:val="0"/>
          <w:iCs w:val="0"/>
          <w:color w:val="auto"/>
          <w:sz w:val="28"/>
          <w:szCs w:val="28"/>
          <w:lang w:val="en-GB"/>
        </w:rPr>
      </w:pPr>
      <w:r w:rsidRPr="00306221">
        <w:rPr>
          <w:i w:val="0"/>
          <w:iCs w:val="0"/>
          <w:color w:val="auto"/>
          <w:sz w:val="28"/>
          <w:szCs w:val="28"/>
          <w:lang w:val="en-GB"/>
        </w:rPr>
        <w:t>“</w:t>
      </w:r>
      <w:r w:rsidRPr="00306221">
        <w:rPr>
          <w:color w:val="auto"/>
          <w:sz w:val="28"/>
          <w:szCs w:val="28"/>
          <w:lang w:val="en-GB"/>
        </w:rPr>
        <w:t xml:space="preserve">Every role at ARE is critical to our mission to end race inequality, including this role. ARE is an inclusive employer and keen to attract diverse talent”. </w:t>
      </w:r>
      <w:r w:rsidRPr="00306221">
        <w:rPr>
          <w:i w:val="0"/>
          <w:iCs w:val="0"/>
          <w:color w:val="auto"/>
          <w:sz w:val="28"/>
          <w:szCs w:val="28"/>
          <w:lang w:val="en-GB"/>
        </w:rPr>
        <w:t>Jeremy Crook OBE, ARE Chief Executive</w:t>
      </w:r>
    </w:p>
    <w:p w:rsidRPr="00306221" w:rsidR="003C65EC" w:rsidP="003C65EC" w:rsidRDefault="003C65EC" w14:paraId="02F49458" w14:textId="77777777">
      <w:pPr>
        <w:rPr>
          <w:rStyle w:val="QuoteChar"/>
          <w:lang w:val="en-GB"/>
        </w:rPr>
      </w:pPr>
    </w:p>
    <w:p w:rsidRPr="00306221" w:rsidR="003C65EC" w:rsidP="003C65EC" w:rsidRDefault="003C65EC" w14:paraId="7BEBB7B3" w14:textId="77777777">
      <w:pPr>
        <w:rPr>
          <w:rStyle w:val="QuoteChar"/>
          <w:lang w:val="en-GB"/>
        </w:rPr>
      </w:pPr>
    </w:p>
    <w:p w:rsidRPr="00306221" w:rsidR="003C65EC" w:rsidP="003C65EC" w:rsidRDefault="003C65EC" w14:paraId="1CF35607" w14:textId="77777777">
      <w:pPr>
        <w:pStyle w:val="Heading1"/>
        <w:rPr>
          <w:lang w:val="en-GB"/>
        </w:rPr>
      </w:pPr>
      <w:r w:rsidRPr="00306221">
        <w:rPr>
          <w:lang w:val="en-GB"/>
        </w:rPr>
        <w:t xml:space="preserve">Role Description </w:t>
      </w:r>
    </w:p>
    <w:p w:rsidRPr="00306221" w:rsidR="003C65EC" w:rsidP="003C65EC" w:rsidRDefault="003C65EC" w14:paraId="3E3808A9" w14:textId="7DFA95E8">
      <w:pPr>
        <w:pStyle w:val="Heading3"/>
        <w:rPr>
          <w:lang w:val="en-GB"/>
        </w:rPr>
      </w:pPr>
      <w:r w:rsidRPr="00306221">
        <w:rPr>
          <w:lang w:val="en-GB"/>
        </w:rPr>
        <w:t>Policy and Communications Officer</w:t>
      </w:r>
      <w:r w:rsidRPr="00306221" w:rsidR="3A25B02D">
        <w:rPr>
          <w:lang w:val="en-GB"/>
        </w:rPr>
        <w:t xml:space="preserve"> – Windrush Justice Programme</w:t>
      </w:r>
    </w:p>
    <w:p w:rsidRPr="00306221" w:rsidR="003C65EC" w:rsidP="003C65EC" w:rsidRDefault="003C65EC" w14:paraId="06B10521" w14:textId="209BBE7C">
      <w:pPr>
        <w:rPr>
          <w:sz w:val="28"/>
          <w:szCs w:val="28"/>
          <w:lang w:val="en-GB"/>
        </w:rPr>
      </w:pPr>
      <w:r w:rsidRPr="00306221">
        <w:rPr>
          <w:sz w:val="28"/>
          <w:szCs w:val="28"/>
          <w:lang w:val="en-GB"/>
        </w:rPr>
        <w:t>Salary range: : £30</w:t>
      </w:r>
      <w:r w:rsidRPr="00306221" w:rsidR="19F928EE">
        <w:rPr>
          <w:sz w:val="28"/>
          <w:szCs w:val="28"/>
          <w:lang w:val="en-GB"/>
        </w:rPr>
        <w:t>-35</w:t>
      </w:r>
      <w:r w:rsidRPr="00306221">
        <w:rPr>
          <w:sz w:val="28"/>
          <w:szCs w:val="28"/>
          <w:lang w:val="en-GB"/>
        </w:rPr>
        <w:t>k per annum</w:t>
      </w:r>
    </w:p>
    <w:p w:rsidRPr="00306221" w:rsidR="003C65EC" w:rsidP="003C65EC" w:rsidRDefault="003C65EC" w14:paraId="501E6C46" w14:textId="77777777">
      <w:pPr>
        <w:rPr>
          <w:sz w:val="28"/>
          <w:szCs w:val="28"/>
          <w:lang w:val="en-GB"/>
        </w:rPr>
      </w:pPr>
      <w:r w:rsidRPr="00306221">
        <w:rPr>
          <w:sz w:val="28"/>
          <w:szCs w:val="28"/>
          <w:lang w:val="en-GB"/>
        </w:rPr>
        <w:t>Pension: Employer pension contribution 8%</w:t>
      </w:r>
    </w:p>
    <w:p w:rsidRPr="00306221" w:rsidR="003C65EC" w:rsidP="003C65EC" w:rsidRDefault="003C65EC" w14:paraId="3A2C967E" w14:textId="77777777">
      <w:pPr>
        <w:rPr>
          <w:sz w:val="28"/>
          <w:szCs w:val="28"/>
          <w:lang w:val="en-GB"/>
        </w:rPr>
      </w:pPr>
      <w:r w:rsidRPr="00306221">
        <w:rPr>
          <w:sz w:val="28"/>
          <w:szCs w:val="28"/>
          <w:lang w:val="en-GB"/>
        </w:rPr>
        <w:t>Annual leave: 28 days a year, plus England bank holidays</w:t>
      </w:r>
    </w:p>
    <w:p w:rsidRPr="00306221" w:rsidR="003C65EC" w:rsidP="003C65EC" w:rsidRDefault="003C65EC" w14:paraId="5B962A2D" w14:textId="74F7BD73">
      <w:pPr>
        <w:rPr>
          <w:sz w:val="28"/>
          <w:szCs w:val="28"/>
          <w:lang w:val="en-GB"/>
        </w:rPr>
      </w:pPr>
      <w:r w:rsidRPr="00306221">
        <w:rPr>
          <w:sz w:val="28"/>
          <w:szCs w:val="28"/>
          <w:lang w:val="en-GB"/>
        </w:rPr>
        <w:t>Hours: 35 hours per week</w:t>
      </w:r>
      <w:r w:rsidR="00BB6861">
        <w:rPr>
          <w:sz w:val="28"/>
          <w:szCs w:val="28"/>
          <w:lang w:val="en-GB"/>
        </w:rPr>
        <w:t xml:space="preserve"> (secondment will be considered)</w:t>
      </w:r>
    </w:p>
    <w:p w:rsidRPr="00306221" w:rsidR="003C65EC" w:rsidP="003C65EC" w:rsidRDefault="003C65EC" w14:paraId="2ADCE85A" w14:textId="77777777">
      <w:pPr>
        <w:rPr>
          <w:sz w:val="28"/>
          <w:szCs w:val="28"/>
          <w:lang w:val="en-GB"/>
        </w:rPr>
      </w:pPr>
      <w:r w:rsidRPr="00306221">
        <w:rPr>
          <w:sz w:val="28"/>
          <w:szCs w:val="28"/>
          <w:lang w:val="en-GB"/>
        </w:rPr>
        <w:t>Location: Hybrid: 3 days in Kings Cross office and 2 days working from home</w:t>
      </w:r>
    </w:p>
    <w:p w:rsidRPr="00306221" w:rsidR="003C65EC" w:rsidP="003C65EC" w:rsidRDefault="003C65EC" w14:paraId="77CA7CAA" w14:textId="4CBA75B2">
      <w:pPr>
        <w:rPr>
          <w:sz w:val="28"/>
          <w:szCs w:val="28"/>
          <w:lang w:val="en-GB"/>
        </w:rPr>
      </w:pPr>
      <w:r w:rsidRPr="00306221">
        <w:rPr>
          <w:sz w:val="28"/>
          <w:szCs w:val="28"/>
          <w:lang w:val="en-GB"/>
        </w:rPr>
        <w:t xml:space="preserve">Duration: </w:t>
      </w:r>
      <w:r w:rsidRPr="00306221" w:rsidR="58644E9A">
        <w:rPr>
          <w:sz w:val="28"/>
          <w:szCs w:val="28"/>
          <w:lang w:val="en-GB"/>
        </w:rPr>
        <w:t>1</w:t>
      </w:r>
      <w:r w:rsidRPr="00306221">
        <w:rPr>
          <w:sz w:val="28"/>
          <w:szCs w:val="28"/>
          <w:lang w:val="en-GB"/>
        </w:rPr>
        <w:t>-year fixed-term contract</w:t>
      </w:r>
    </w:p>
    <w:p w:rsidRPr="003A14BD" w:rsidR="003A14BD" w:rsidP="003A14BD" w:rsidRDefault="003C65EC" w14:paraId="588DD64A" w14:textId="77777777">
      <w:pPr>
        <w:rPr>
          <w:sz w:val="28"/>
          <w:szCs w:val="28"/>
          <w:lang w:val="en-GB"/>
        </w:rPr>
      </w:pPr>
      <w:r w:rsidRPr="00306221">
        <w:rPr>
          <w:sz w:val="28"/>
          <w:szCs w:val="28"/>
          <w:lang w:val="en-GB"/>
        </w:rPr>
        <w:t xml:space="preserve">Responsible to: </w:t>
      </w:r>
      <w:r w:rsidRPr="00306221" w:rsidR="1DC1126D">
        <w:rPr>
          <w:sz w:val="28"/>
          <w:szCs w:val="28"/>
          <w:lang w:val="en-GB"/>
        </w:rPr>
        <w:t xml:space="preserve">Windrush </w:t>
      </w:r>
      <w:r w:rsidRPr="00306221">
        <w:rPr>
          <w:sz w:val="28"/>
          <w:szCs w:val="28"/>
          <w:lang w:val="en-GB"/>
        </w:rPr>
        <w:t xml:space="preserve">Policy </w:t>
      </w:r>
      <w:r w:rsidRPr="00306221" w:rsidR="1E74823A">
        <w:rPr>
          <w:sz w:val="28"/>
          <w:szCs w:val="28"/>
          <w:lang w:val="en-GB"/>
        </w:rPr>
        <w:t>Manager</w:t>
      </w:r>
      <w:r w:rsidR="00BB6861">
        <w:rPr>
          <w:sz w:val="28"/>
          <w:szCs w:val="28"/>
          <w:lang w:val="en-GB"/>
        </w:rPr>
        <w:t xml:space="preserve"> and works closely with </w:t>
      </w:r>
      <w:r w:rsidRPr="003A14BD" w:rsidR="003A14BD">
        <w:rPr>
          <w:sz w:val="28"/>
          <w:szCs w:val="28"/>
          <w:lang w:val="en-GB"/>
        </w:rPr>
        <w:t>Head of PR and Comms</w:t>
      </w:r>
    </w:p>
    <w:p w:rsidRPr="00306221" w:rsidR="003C65EC" w:rsidP="003C65EC" w:rsidRDefault="003C65EC" w14:paraId="2E1D79E6" w14:textId="5462B444">
      <w:pPr>
        <w:rPr>
          <w:sz w:val="28"/>
          <w:szCs w:val="28"/>
          <w:lang w:val="en-GB"/>
        </w:rPr>
      </w:pPr>
    </w:p>
    <w:p w:rsidRPr="00306221" w:rsidR="003C65EC" w:rsidP="003C65EC" w:rsidRDefault="003C65EC" w14:paraId="3BDA3503" w14:textId="77777777">
      <w:pPr>
        <w:rPr>
          <w:rStyle w:val="QuoteChar"/>
          <w:i w:val="0"/>
          <w:iCs w:val="0"/>
          <w:lang w:val="en-GB"/>
        </w:rPr>
      </w:pPr>
    </w:p>
    <w:p w:rsidRPr="00306221" w:rsidR="003C65EC" w:rsidP="003C65EC" w:rsidRDefault="003C65EC" w14:paraId="3D30805E" w14:textId="77777777">
      <w:pPr>
        <w:pStyle w:val="Heading1"/>
        <w:rPr>
          <w:rStyle w:val="QuoteChar"/>
          <w:i w:val="0"/>
          <w:iCs w:val="0"/>
          <w:color w:val="0F4761" w:themeColor="accent1" w:themeShade="BF"/>
          <w:lang w:val="en-GB"/>
        </w:rPr>
      </w:pPr>
      <w:r w:rsidRPr="00306221">
        <w:rPr>
          <w:rStyle w:val="QuoteChar"/>
          <w:i w:val="0"/>
          <w:iCs w:val="0"/>
          <w:color w:val="0F4761" w:themeColor="accent1" w:themeShade="BF"/>
          <w:lang w:val="en-GB"/>
        </w:rPr>
        <w:lastRenderedPageBreak/>
        <w:t>About ARE</w:t>
      </w:r>
    </w:p>
    <w:p w:rsidR="003C65EC" w:rsidP="003C65EC" w:rsidRDefault="003C65EC" w14:paraId="08B96C8B" w14:textId="77777777">
      <w:pPr>
        <w:rPr>
          <w:sz w:val="28"/>
          <w:szCs w:val="28"/>
          <w:lang w:val="en-GB"/>
        </w:rPr>
      </w:pPr>
      <w:r w:rsidRPr="00306221">
        <w:rPr>
          <w:sz w:val="28"/>
          <w:szCs w:val="28"/>
          <w:lang w:val="en-GB"/>
        </w:rPr>
        <w:t>ARE is a national race equality charity, and our mission is to end race inequality. We champion equity, inclusion and challenge racism. We work collaboratively to support, empower and inspire young people and strengthen civil society organisations that support them. We use our national voice to influence race equity in education, employment, enterprise and the criminal justice system.</w:t>
      </w:r>
    </w:p>
    <w:p w:rsidRPr="000F7181" w:rsidR="003C65EC" w:rsidP="003C65EC" w:rsidRDefault="000F7181" w14:paraId="4C85D488" w14:textId="49059579">
      <w:pPr>
        <w:rPr>
          <w:rStyle w:val="QuoteChar"/>
          <w:i w:val="0"/>
          <w:iCs w:val="0"/>
          <w:color w:val="auto"/>
          <w:sz w:val="28"/>
          <w:szCs w:val="28"/>
          <w:lang w:val="en-GB"/>
        </w:rPr>
      </w:pPr>
      <w:r w:rsidRPr="000F7181">
        <w:rPr>
          <w:sz w:val="28"/>
          <w:szCs w:val="28"/>
          <w:lang w:val="en-GB"/>
        </w:rPr>
        <w:t xml:space="preserve">We are dedicated team who work with volunteers, consultants and partners to deliver a range of programmes which align with our mission. We are looking for an enthusiastic person to join our team; you will be committed tacking race inequalities and who wants to work with likeminded people to make a difference. </w:t>
      </w:r>
    </w:p>
    <w:p w:rsidRPr="00306221" w:rsidR="003C65EC" w:rsidP="003C65EC" w:rsidRDefault="003C65EC" w14:paraId="45373C8C" w14:textId="3F999B78">
      <w:pPr>
        <w:pStyle w:val="Heading1"/>
        <w:rPr>
          <w:rStyle w:val="QuoteChar"/>
          <w:i w:val="0"/>
          <w:iCs w:val="0"/>
          <w:color w:val="0F4761" w:themeColor="accent1" w:themeShade="BF"/>
          <w:lang w:val="en-GB"/>
        </w:rPr>
      </w:pPr>
      <w:r w:rsidRPr="00306221">
        <w:rPr>
          <w:rStyle w:val="QuoteChar"/>
          <w:i w:val="0"/>
          <w:iCs w:val="0"/>
          <w:color w:val="0F4761" w:themeColor="accent1" w:themeShade="BF"/>
          <w:lang w:val="en-GB"/>
        </w:rPr>
        <w:t>About the Windrush Justice Programme</w:t>
      </w:r>
    </w:p>
    <w:p w:rsidRPr="00306221" w:rsidR="00CE20C7" w:rsidP="00CE20C7" w:rsidRDefault="00132F3A" w14:paraId="43E59A42" w14:textId="77777777">
      <w:pPr>
        <w:rPr>
          <w:sz w:val="28"/>
          <w:szCs w:val="28"/>
          <w:lang w:val="en-GB"/>
        </w:rPr>
      </w:pPr>
      <w:r w:rsidRPr="00306221">
        <w:rPr>
          <w:sz w:val="28"/>
          <w:szCs w:val="28"/>
          <w:lang w:val="en-GB"/>
        </w:rPr>
        <w:t>I</w:t>
      </w:r>
      <w:r w:rsidRPr="00306221" w:rsidR="00CE20C7">
        <w:rPr>
          <w:sz w:val="28"/>
          <w:szCs w:val="28"/>
          <w:lang w:val="en-GB"/>
        </w:rPr>
        <w:t xml:space="preserve">n June 2020 Windrush lawyer and campaigner Jacqueline McKenzie began work to research and explore the landscape for grassroots organisations working on the implications of the Windrush scandal. </w:t>
      </w:r>
    </w:p>
    <w:p w:rsidRPr="00306221" w:rsidR="00CE20C7" w:rsidP="00CE20C7" w:rsidRDefault="00CE20C7" w14:paraId="5A5BB5BC" w14:textId="77777777">
      <w:pPr>
        <w:rPr>
          <w:sz w:val="28"/>
          <w:szCs w:val="28"/>
          <w:lang w:val="en-GB"/>
        </w:rPr>
      </w:pPr>
      <w:r w:rsidRPr="00306221">
        <w:rPr>
          <w:sz w:val="28"/>
          <w:szCs w:val="28"/>
          <w:lang w:val="en-GB"/>
        </w:rPr>
        <w:t xml:space="preserve">The report highlighted how, with little to no resources, the work of grassroots organisations has been remarkable. Their work, particularly their activism, has enabled the issues to be kept in the public domain and has brought pressure to bear on government. </w:t>
      </w:r>
    </w:p>
    <w:p w:rsidRPr="00306221" w:rsidR="003C65EC" w:rsidP="003C65EC" w:rsidRDefault="00CE20C7" w14:paraId="77DC689A" w14:textId="4FD7BFDA">
      <w:pPr>
        <w:rPr>
          <w:sz w:val="28"/>
          <w:szCs w:val="28"/>
          <w:lang w:val="en-GB"/>
        </w:rPr>
      </w:pPr>
      <w:r w:rsidRPr="00306221">
        <w:rPr>
          <w:sz w:val="28"/>
          <w:szCs w:val="28"/>
          <w:lang w:val="en-GB"/>
        </w:rPr>
        <w:t xml:space="preserve">Action for Race Equality’s Windrush Justice Programme distributes small grants and provides bespoke organisational development support to grassroots organisations that support people with their applications to the Windrush Schemes. </w:t>
      </w:r>
    </w:p>
    <w:p w:rsidRPr="00306221" w:rsidR="00CE20C7" w:rsidP="003C65EC" w:rsidRDefault="00CE20C7" w14:paraId="34E2FCC5" w14:textId="77777777">
      <w:pPr>
        <w:rPr>
          <w:rStyle w:val="QuoteChar"/>
          <w:i w:val="0"/>
          <w:iCs w:val="0"/>
          <w:color w:val="auto"/>
          <w:sz w:val="28"/>
          <w:szCs w:val="28"/>
          <w:lang w:val="en-GB"/>
        </w:rPr>
      </w:pPr>
    </w:p>
    <w:p w:rsidRPr="00306221" w:rsidR="00BE0A3F" w:rsidP="003C65EC" w:rsidRDefault="00BE0A3F" w14:paraId="21C0D291" w14:textId="77777777">
      <w:pPr>
        <w:rPr>
          <w:rStyle w:val="QuoteChar"/>
          <w:i w:val="0"/>
          <w:iCs w:val="0"/>
          <w:color w:val="auto"/>
          <w:sz w:val="28"/>
          <w:szCs w:val="28"/>
          <w:lang w:val="en-GB"/>
        </w:rPr>
      </w:pPr>
    </w:p>
    <w:p w:rsidRPr="00306221" w:rsidR="003C65EC" w:rsidP="003C65EC" w:rsidRDefault="003C65EC" w14:paraId="5DA5E0B7" w14:textId="77777777">
      <w:pPr>
        <w:pStyle w:val="Heading1"/>
        <w:rPr>
          <w:rStyle w:val="QuoteChar"/>
          <w:i w:val="0"/>
          <w:iCs w:val="0"/>
          <w:color w:val="0F4761" w:themeColor="accent1" w:themeShade="BF"/>
          <w:lang w:val="en-GB"/>
        </w:rPr>
      </w:pPr>
      <w:r w:rsidRPr="00306221">
        <w:rPr>
          <w:rStyle w:val="QuoteChar"/>
          <w:i w:val="0"/>
          <w:iCs w:val="0"/>
          <w:color w:val="0F4761" w:themeColor="accent1" w:themeShade="BF"/>
          <w:lang w:val="en-GB"/>
        </w:rPr>
        <w:lastRenderedPageBreak/>
        <w:t>Job Description</w:t>
      </w:r>
    </w:p>
    <w:p w:rsidRPr="00306221" w:rsidR="00BE0A3F" w:rsidP="00BE0A3F" w:rsidRDefault="003C65EC" w14:paraId="2B77E26C" w14:textId="2E1EA1EE">
      <w:pPr>
        <w:pStyle w:val="Heading2"/>
        <w:rPr>
          <w:color w:val="404040" w:themeColor="text1" w:themeTint="BF"/>
          <w:lang w:val="en-GB"/>
        </w:rPr>
      </w:pPr>
      <w:r w:rsidRPr="00306221">
        <w:rPr>
          <w:rStyle w:val="QuoteChar"/>
          <w:i w:val="0"/>
          <w:iCs w:val="0"/>
          <w:lang w:val="en-GB"/>
        </w:rPr>
        <w:t>Key tasks and responsibilities</w:t>
      </w:r>
    </w:p>
    <w:p w:rsidRPr="00306221" w:rsidR="00BE0A3F" w:rsidP="00BE0A3F" w:rsidRDefault="00BE0A3F" w14:paraId="74D3516F" w14:textId="0EC119C5">
      <w:pPr>
        <w:rPr>
          <w:sz w:val="28"/>
          <w:szCs w:val="28"/>
          <w:lang w:val="en-GB"/>
        </w:rPr>
      </w:pPr>
      <w:r w:rsidRPr="00306221">
        <w:rPr>
          <w:sz w:val="28"/>
          <w:szCs w:val="28"/>
          <w:lang w:val="en-GB"/>
        </w:rPr>
        <w:t xml:space="preserve">The </w:t>
      </w:r>
      <w:r w:rsidR="00306221">
        <w:rPr>
          <w:sz w:val="28"/>
          <w:szCs w:val="28"/>
          <w:lang w:val="en-GB"/>
        </w:rPr>
        <w:t xml:space="preserve">Windrush </w:t>
      </w:r>
      <w:r w:rsidRPr="00306221">
        <w:rPr>
          <w:sz w:val="28"/>
          <w:szCs w:val="28"/>
          <w:lang w:val="en-GB"/>
        </w:rPr>
        <w:t xml:space="preserve">Policy and Communications Officer will work with groups on the Windrush Justice programme and key stakeholders to influence policymakers to right the wrongs of the Windrush Scandal. </w:t>
      </w:r>
    </w:p>
    <w:p w:rsidRPr="00306221" w:rsidR="00BE0A3F" w:rsidP="00BE0A3F" w:rsidRDefault="00BE0A3F" w14:paraId="69E7F261" w14:textId="262DE168">
      <w:pPr>
        <w:rPr>
          <w:sz w:val="28"/>
          <w:szCs w:val="28"/>
          <w:lang w:val="en-GB"/>
        </w:rPr>
      </w:pPr>
      <w:r w:rsidRPr="00306221">
        <w:rPr>
          <w:sz w:val="28"/>
          <w:szCs w:val="28"/>
          <w:lang w:val="en-GB"/>
        </w:rPr>
        <w:t xml:space="preserve">This is an excellent opportunity to work at the national level for a valued charity with effective links to national, regional and local government, and Windrush advocates. </w:t>
      </w:r>
    </w:p>
    <w:p w:rsidRPr="00306221" w:rsidR="00BE0A3F" w:rsidP="00BE0A3F" w:rsidRDefault="00BE0A3F" w14:paraId="024A691B" w14:textId="00B47E5D">
      <w:pPr>
        <w:rPr>
          <w:sz w:val="28"/>
          <w:szCs w:val="28"/>
          <w:lang w:val="en-GB"/>
        </w:rPr>
      </w:pPr>
      <w:r w:rsidRPr="00306221">
        <w:rPr>
          <w:sz w:val="28"/>
          <w:szCs w:val="28"/>
          <w:lang w:val="en-GB"/>
        </w:rPr>
        <w:t xml:space="preserve">The postholder will have a strong interest in racial justice. We apply an intersectional approach to everything we do. You will work closely with the Windrush Policy </w:t>
      </w:r>
      <w:r w:rsidR="00306221">
        <w:rPr>
          <w:sz w:val="28"/>
          <w:szCs w:val="28"/>
          <w:lang w:val="en-GB"/>
        </w:rPr>
        <w:t>Manager, Head of Communications,</w:t>
      </w:r>
      <w:r w:rsidRPr="00306221">
        <w:rPr>
          <w:sz w:val="28"/>
          <w:szCs w:val="28"/>
          <w:lang w:val="en-GB"/>
        </w:rPr>
        <w:t xml:space="preserve"> and senior leadership team, the grassroots groups and organisations on ARE’s Windrush Justice Programme, civil society partners and government officials to develop evidence-based positions and use them to influence government policies at all levels and develop practical solutions to improve outcomes for people affected by the Windrush Scandal. </w:t>
      </w:r>
    </w:p>
    <w:p w:rsidRPr="00306221" w:rsidR="00BE0A3F" w:rsidP="00BE0A3F" w:rsidRDefault="00BE0A3F" w14:paraId="7BAED991" w14:textId="567B6335">
      <w:pPr>
        <w:rPr>
          <w:sz w:val="28"/>
          <w:szCs w:val="28"/>
          <w:lang w:val="en-GB"/>
        </w:rPr>
      </w:pPr>
      <w:r w:rsidRPr="00306221">
        <w:rPr>
          <w:sz w:val="28"/>
          <w:szCs w:val="28"/>
          <w:lang w:val="en-GB"/>
        </w:rPr>
        <w:t>You will be required to produce quality policy briefings</w:t>
      </w:r>
      <w:r w:rsidR="009D151F">
        <w:rPr>
          <w:sz w:val="28"/>
          <w:szCs w:val="28"/>
          <w:lang w:val="en-GB"/>
        </w:rPr>
        <w:t>, letters, social posts</w:t>
      </w:r>
      <w:r w:rsidRPr="00306221">
        <w:rPr>
          <w:sz w:val="28"/>
          <w:szCs w:val="28"/>
          <w:lang w:val="en-GB"/>
        </w:rPr>
        <w:t xml:space="preserve"> and news updates</w:t>
      </w:r>
      <w:r w:rsidR="009D151F">
        <w:rPr>
          <w:sz w:val="28"/>
          <w:szCs w:val="28"/>
          <w:lang w:val="en-GB"/>
        </w:rPr>
        <w:t>,</w:t>
      </w:r>
      <w:r w:rsidRPr="00306221">
        <w:rPr>
          <w:sz w:val="28"/>
          <w:szCs w:val="28"/>
          <w:lang w:val="en-GB"/>
        </w:rPr>
        <w:t xml:space="preserve"> and organise parliamentary events and roundtables. You will collate information and evidence from groups on our Windrush Justice Programme and convene a policy working group with key stakeholders in collaboration with the ARE team. </w:t>
      </w:r>
    </w:p>
    <w:p w:rsidRPr="00306221" w:rsidR="00BE0A3F" w:rsidP="004E5114" w:rsidRDefault="004E5114" w14:paraId="20DECAFE" w14:textId="51A428BE">
      <w:pPr>
        <w:pStyle w:val="Heading2"/>
        <w:rPr>
          <w:lang w:val="en-GB"/>
        </w:rPr>
      </w:pPr>
      <w:r w:rsidRPr="00306221">
        <w:rPr>
          <w:rStyle w:val="QuoteChar"/>
          <w:i w:val="0"/>
          <w:iCs w:val="0"/>
          <w:color w:val="0F4761" w:themeColor="accent1" w:themeShade="BF"/>
          <w:lang w:val="en-GB"/>
        </w:rPr>
        <w:t>Policy:</w:t>
      </w:r>
    </w:p>
    <w:p w:rsidRPr="00306221" w:rsidR="003C65EC" w:rsidP="00126A4C" w:rsidRDefault="00126A4C" w14:paraId="59316C57" w14:textId="580B5314">
      <w:pPr>
        <w:pStyle w:val="ListParagraph"/>
        <w:numPr>
          <w:ilvl w:val="0"/>
          <w:numId w:val="9"/>
        </w:numPr>
        <w:rPr>
          <w:color w:val="404040" w:themeColor="text1" w:themeTint="BF"/>
          <w:lang w:val="en-GB"/>
        </w:rPr>
      </w:pPr>
      <w:r w:rsidRPr="00306221">
        <w:rPr>
          <w:sz w:val="28"/>
          <w:szCs w:val="28"/>
          <w:lang w:val="en-GB"/>
        </w:rPr>
        <w:t xml:space="preserve">Support the Windrush Policy </w:t>
      </w:r>
      <w:r w:rsidR="009D151F">
        <w:rPr>
          <w:sz w:val="28"/>
          <w:szCs w:val="28"/>
          <w:lang w:val="en-GB"/>
        </w:rPr>
        <w:t>Manager</w:t>
      </w:r>
      <w:r w:rsidRPr="00306221">
        <w:rPr>
          <w:sz w:val="28"/>
          <w:szCs w:val="28"/>
          <w:lang w:val="en-GB"/>
        </w:rPr>
        <w:t xml:space="preserve"> to convene a policy working group of key stakeholders and experts from grassroots groups, community lawyers and third sector organisations that are working on Windrush justice.</w:t>
      </w:r>
    </w:p>
    <w:p w:rsidRPr="00306221" w:rsidR="00126A4C" w:rsidP="00126A4C" w:rsidRDefault="008817F2" w14:paraId="65F4BF20" w14:textId="53C3A9DA">
      <w:pPr>
        <w:pStyle w:val="ListParagraph"/>
        <w:numPr>
          <w:ilvl w:val="0"/>
          <w:numId w:val="9"/>
        </w:numPr>
        <w:rPr>
          <w:color w:val="404040" w:themeColor="text1" w:themeTint="BF"/>
          <w:sz w:val="28"/>
          <w:szCs w:val="28"/>
          <w:lang w:val="en-GB"/>
        </w:rPr>
      </w:pPr>
      <w:r w:rsidRPr="00306221">
        <w:rPr>
          <w:color w:val="404040" w:themeColor="text1" w:themeTint="BF"/>
          <w:sz w:val="28"/>
          <w:szCs w:val="28"/>
          <w:lang w:val="en-GB"/>
        </w:rPr>
        <w:t xml:space="preserve">Support the Windrush Policy </w:t>
      </w:r>
      <w:r w:rsidR="00CD62C7">
        <w:rPr>
          <w:color w:val="404040" w:themeColor="text1" w:themeTint="BF"/>
          <w:sz w:val="28"/>
          <w:szCs w:val="28"/>
          <w:lang w:val="en-GB"/>
        </w:rPr>
        <w:t>Manager</w:t>
      </w:r>
      <w:r w:rsidRPr="00306221">
        <w:rPr>
          <w:color w:val="404040" w:themeColor="text1" w:themeTint="BF"/>
          <w:sz w:val="28"/>
          <w:szCs w:val="28"/>
          <w:lang w:val="en-GB"/>
        </w:rPr>
        <w:t xml:space="preserve"> to organise parliamentary events and roundtables and represent ARE at appropriate external meetings.</w:t>
      </w:r>
    </w:p>
    <w:p w:rsidRPr="00306221" w:rsidR="00127B9B" w:rsidP="00126A4C" w:rsidRDefault="00CD62C7" w14:paraId="4A44051E" w14:textId="143ADF66">
      <w:pPr>
        <w:pStyle w:val="ListParagraph"/>
        <w:numPr>
          <w:ilvl w:val="0"/>
          <w:numId w:val="9"/>
        </w:numPr>
        <w:rPr>
          <w:color w:val="404040" w:themeColor="text1" w:themeTint="BF"/>
          <w:sz w:val="28"/>
          <w:szCs w:val="28"/>
          <w:lang w:val="en-GB"/>
        </w:rPr>
      </w:pPr>
      <w:r>
        <w:rPr>
          <w:color w:val="404040" w:themeColor="text1" w:themeTint="BF"/>
          <w:sz w:val="28"/>
          <w:szCs w:val="28"/>
          <w:lang w:val="en-GB"/>
        </w:rPr>
        <w:lastRenderedPageBreak/>
        <w:t>Maintain</w:t>
      </w:r>
      <w:r w:rsidRPr="00306221" w:rsidR="00127B9B">
        <w:rPr>
          <w:color w:val="404040" w:themeColor="text1" w:themeTint="BF"/>
          <w:sz w:val="28"/>
          <w:szCs w:val="28"/>
          <w:lang w:val="en-GB"/>
        </w:rPr>
        <w:t xml:space="preserve"> good relationships with ARE stakeholders including the grassroots groups on the Windrush Justice Programme, law centres and Third Sector organisations to ensure their input into ARE’s policy development and research.</w:t>
      </w:r>
    </w:p>
    <w:p w:rsidRPr="00306221" w:rsidR="00CE1D02" w:rsidP="00126A4C" w:rsidRDefault="00CE1D02" w14:paraId="2DC253CC" w14:textId="4CD2B833">
      <w:pPr>
        <w:pStyle w:val="ListParagraph"/>
        <w:numPr>
          <w:ilvl w:val="0"/>
          <w:numId w:val="9"/>
        </w:numPr>
        <w:rPr>
          <w:color w:val="404040" w:themeColor="text1" w:themeTint="BF"/>
          <w:sz w:val="28"/>
          <w:szCs w:val="28"/>
          <w:lang w:val="en-GB"/>
        </w:rPr>
      </w:pPr>
      <w:r w:rsidRPr="00306221">
        <w:rPr>
          <w:color w:val="404040" w:themeColor="text1" w:themeTint="BF"/>
          <w:sz w:val="28"/>
          <w:szCs w:val="28"/>
          <w:lang w:val="en-GB"/>
        </w:rPr>
        <w:t>Work with ARE colleagues to produce briefings, collate data and share what’s happening with the wider Windrush landscape.</w:t>
      </w:r>
    </w:p>
    <w:p w:rsidRPr="00306221" w:rsidR="00CE1D02" w:rsidP="00126A4C" w:rsidRDefault="00CE1D02" w14:paraId="034F2EEA" w14:textId="39523452">
      <w:pPr>
        <w:pStyle w:val="ListParagraph"/>
        <w:numPr>
          <w:ilvl w:val="0"/>
          <w:numId w:val="9"/>
        </w:numPr>
        <w:rPr>
          <w:color w:val="404040" w:themeColor="text1" w:themeTint="BF"/>
          <w:sz w:val="28"/>
          <w:szCs w:val="28"/>
          <w:lang w:val="en-GB"/>
        </w:rPr>
      </w:pPr>
      <w:r w:rsidRPr="00306221">
        <w:rPr>
          <w:color w:val="404040" w:themeColor="text1" w:themeTint="BF"/>
          <w:sz w:val="28"/>
          <w:szCs w:val="28"/>
          <w:lang w:val="en-GB"/>
        </w:rPr>
        <w:t>Keep up to date with developments in public policy, legislation, best practice, relevant initiatives, and news on Windrush justice and racial justice.</w:t>
      </w:r>
    </w:p>
    <w:p w:rsidRPr="00306221" w:rsidR="00CE1D02" w:rsidP="00126A4C" w:rsidRDefault="00CE1D02" w14:paraId="08F9E369" w14:textId="28F77B67">
      <w:pPr>
        <w:pStyle w:val="ListParagraph"/>
        <w:numPr>
          <w:ilvl w:val="0"/>
          <w:numId w:val="9"/>
        </w:numPr>
        <w:rPr>
          <w:color w:val="404040" w:themeColor="text1" w:themeTint="BF"/>
          <w:sz w:val="28"/>
          <w:szCs w:val="28"/>
          <w:lang w:val="en-GB"/>
        </w:rPr>
      </w:pPr>
      <w:r w:rsidRPr="00306221">
        <w:rPr>
          <w:color w:val="404040" w:themeColor="text1" w:themeTint="BF"/>
          <w:sz w:val="28"/>
          <w:szCs w:val="28"/>
          <w:lang w:val="en-GB"/>
        </w:rPr>
        <w:t>Contribute to ARE’s responses to relevant government consultations</w:t>
      </w:r>
      <w:r w:rsidR="00CD62C7">
        <w:rPr>
          <w:color w:val="404040" w:themeColor="text1" w:themeTint="BF"/>
          <w:sz w:val="28"/>
          <w:szCs w:val="28"/>
          <w:lang w:val="en-GB"/>
        </w:rPr>
        <w:t xml:space="preserve"> and working groups</w:t>
      </w:r>
      <w:r w:rsidRPr="00306221">
        <w:rPr>
          <w:color w:val="404040" w:themeColor="text1" w:themeTint="BF"/>
          <w:sz w:val="28"/>
          <w:szCs w:val="28"/>
          <w:lang w:val="en-GB"/>
        </w:rPr>
        <w:t>.</w:t>
      </w:r>
    </w:p>
    <w:p w:rsidRPr="00306221" w:rsidR="00C42B9C" w:rsidP="00C42B9C" w:rsidRDefault="00C42B9C" w14:paraId="43BDF013" w14:textId="4DBB39B8">
      <w:pPr>
        <w:pStyle w:val="Heading2"/>
        <w:rPr>
          <w:rStyle w:val="QuoteChar"/>
          <w:i w:val="0"/>
          <w:iCs w:val="0"/>
          <w:color w:val="0F4761" w:themeColor="accent1" w:themeShade="BF"/>
          <w:lang w:val="en-GB"/>
        </w:rPr>
      </w:pPr>
      <w:r w:rsidRPr="00306221">
        <w:rPr>
          <w:rStyle w:val="QuoteChar"/>
          <w:i w:val="0"/>
          <w:iCs w:val="0"/>
          <w:color w:val="0F4761" w:themeColor="accent1" w:themeShade="BF"/>
          <w:lang w:val="en-GB"/>
        </w:rPr>
        <w:t>Communications:</w:t>
      </w:r>
    </w:p>
    <w:p w:rsidR="0012736E" w:rsidP="00C42B9C" w:rsidRDefault="00C42B9C" w14:paraId="7A9CDA59" w14:textId="0F12B88D">
      <w:pPr>
        <w:pStyle w:val="ListParagraph"/>
        <w:numPr>
          <w:ilvl w:val="0"/>
          <w:numId w:val="10"/>
        </w:numPr>
        <w:rPr>
          <w:color w:val="404040" w:themeColor="text1" w:themeTint="BF"/>
          <w:sz w:val="28"/>
          <w:szCs w:val="28"/>
          <w:lang w:val="en-GB"/>
        </w:rPr>
      </w:pPr>
      <w:r w:rsidRPr="00306221">
        <w:rPr>
          <w:color w:val="404040" w:themeColor="text1" w:themeTint="BF"/>
          <w:sz w:val="28"/>
          <w:szCs w:val="28"/>
          <w:lang w:val="en-GB"/>
        </w:rPr>
        <w:t xml:space="preserve">Support the </w:t>
      </w:r>
      <w:r w:rsidR="00194A27">
        <w:rPr>
          <w:color w:val="404040" w:themeColor="text1" w:themeTint="BF"/>
          <w:sz w:val="28"/>
          <w:szCs w:val="28"/>
          <w:lang w:val="en-GB"/>
        </w:rPr>
        <w:t>PR &amp; Comm</w:t>
      </w:r>
      <w:r w:rsidR="00A46651">
        <w:rPr>
          <w:color w:val="404040" w:themeColor="text1" w:themeTint="BF"/>
          <w:sz w:val="28"/>
          <w:szCs w:val="28"/>
          <w:lang w:val="en-GB"/>
        </w:rPr>
        <w:t>unications</w:t>
      </w:r>
      <w:r w:rsidR="00194A27">
        <w:rPr>
          <w:color w:val="404040" w:themeColor="text1" w:themeTint="BF"/>
          <w:sz w:val="28"/>
          <w:szCs w:val="28"/>
          <w:lang w:val="en-GB"/>
        </w:rPr>
        <w:t xml:space="preserve"> team </w:t>
      </w:r>
      <w:r w:rsidRPr="00306221">
        <w:rPr>
          <w:color w:val="404040" w:themeColor="text1" w:themeTint="BF"/>
          <w:sz w:val="28"/>
          <w:szCs w:val="28"/>
          <w:lang w:val="en-GB"/>
        </w:rPr>
        <w:t>to draft press releases, write blogs and create social media content.</w:t>
      </w:r>
    </w:p>
    <w:p w:rsidRPr="00306221" w:rsidR="009345F1" w:rsidP="00C42B9C" w:rsidRDefault="009345F1" w14:paraId="0DF3CEFC" w14:textId="7351C48C">
      <w:pPr>
        <w:pStyle w:val="ListParagraph"/>
        <w:numPr>
          <w:ilvl w:val="0"/>
          <w:numId w:val="10"/>
        </w:numPr>
        <w:rPr>
          <w:color w:val="404040" w:themeColor="text1" w:themeTint="BF"/>
          <w:sz w:val="28"/>
          <w:szCs w:val="28"/>
          <w:lang w:val="en-GB"/>
        </w:rPr>
      </w:pPr>
      <w:r w:rsidRPr="009345F1">
        <w:rPr>
          <w:color w:val="404040" w:themeColor="text1" w:themeTint="BF"/>
          <w:sz w:val="28"/>
          <w:szCs w:val="28"/>
        </w:rPr>
        <w:t xml:space="preserve">Support the </w:t>
      </w:r>
      <w:r w:rsidR="00F63051">
        <w:rPr>
          <w:color w:val="404040" w:themeColor="text1" w:themeTint="BF"/>
          <w:sz w:val="28"/>
          <w:szCs w:val="28"/>
        </w:rPr>
        <w:t>PR &amp; Comm</w:t>
      </w:r>
      <w:r w:rsidR="00A46651">
        <w:rPr>
          <w:color w:val="404040" w:themeColor="text1" w:themeTint="BF"/>
          <w:sz w:val="28"/>
          <w:szCs w:val="28"/>
        </w:rPr>
        <w:t>unications</w:t>
      </w:r>
      <w:r w:rsidR="00F63051">
        <w:rPr>
          <w:color w:val="404040" w:themeColor="text1" w:themeTint="BF"/>
          <w:sz w:val="28"/>
          <w:szCs w:val="28"/>
        </w:rPr>
        <w:t xml:space="preserve"> team</w:t>
      </w:r>
      <w:r w:rsidRPr="009345F1">
        <w:rPr>
          <w:color w:val="404040" w:themeColor="text1" w:themeTint="BF"/>
          <w:sz w:val="28"/>
          <w:szCs w:val="28"/>
        </w:rPr>
        <w:t xml:space="preserve"> to manage press contacts and maintain positive relationships with print, radio and broadcast stakeholders.</w:t>
      </w:r>
    </w:p>
    <w:p w:rsidRPr="00306221" w:rsidR="00C42B9C" w:rsidP="00C42B9C" w:rsidRDefault="00610AB2" w14:paraId="7D26C25A" w14:textId="3A5B499F">
      <w:pPr>
        <w:pStyle w:val="ListParagraph"/>
        <w:numPr>
          <w:ilvl w:val="0"/>
          <w:numId w:val="10"/>
        </w:numPr>
        <w:rPr>
          <w:color w:val="404040" w:themeColor="text1" w:themeTint="BF"/>
          <w:sz w:val="28"/>
          <w:szCs w:val="28"/>
          <w:lang w:val="en-GB"/>
        </w:rPr>
      </w:pPr>
      <w:r w:rsidRPr="00306221">
        <w:rPr>
          <w:color w:val="404040" w:themeColor="text1" w:themeTint="BF"/>
          <w:sz w:val="28"/>
          <w:szCs w:val="28"/>
          <w:lang w:val="en-GB"/>
        </w:rPr>
        <w:t>Take ownership of the Windrush Justice Programme extranet site (SharePoint communications), monitoring and updating it in a timely manner with input from the Windrush Policy Lead, WJP team and Senior Communications Officer.</w:t>
      </w:r>
    </w:p>
    <w:p w:rsidRPr="00306221" w:rsidR="00610AB2" w:rsidP="00C42B9C" w:rsidRDefault="004E5114" w14:paraId="157CBDB7" w14:textId="45F5D11D">
      <w:pPr>
        <w:pStyle w:val="ListParagraph"/>
        <w:numPr>
          <w:ilvl w:val="0"/>
          <w:numId w:val="10"/>
        </w:numPr>
        <w:rPr>
          <w:color w:val="404040" w:themeColor="text1" w:themeTint="BF"/>
          <w:sz w:val="28"/>
          <w:szCs w:val="28"/>
          <w:lang w:val="en-GB"/>
        </w:rPr>
      </w:pPr>
      <w:r w:rsidRPr="00306221">
        <w:rPr>
          <w:color w:val="404040" w:themeColor="text1" w:themeTint="BF"/>
          <w:sz w:val="28"/>
          <w:szCs w:val="28"/>
          <w:lang w:val="en-GB"/>
        </w:rPr>
        <w:t>Collate case studies from groups on the Windrush Justice Programme to demonstrate the impact of their work and illustrate the need for policy change.</w:t>
      </w:r>
    </w:p>
    <w:p w:rsidRPr="00306221" w:rsidR="004E5114" w:rsidP="004E5114" w:rsidRDefault="004E5114" w14:paraId="6EC6A386" w14:textId="68028D87">
      <w:pPr>
        <w:pStyle w:val="Heading2"/>
        <w:rPr>
          <w:rStyle w:val="QuoteChar"/>
          <w:i w:val="0"/>
          <w:iCs w:val="0"/>
          <w:color w:val="0F4761" w:themeColor="accent1" w:themeShade="BF"/>
          <w:lang w:val="en-GB"/>
        </w:rPr>
      </w:pPr>
      <w:r w:rsidRPr="00306221">
        <w:rPr>
          <w:rStyle w:val="QuoteChar"/>
          <w:i w:val="0"/>
          <w:iCs w:val="0"/>
          <w:color w:val="0F4761" w:themeColor="accent1" w:themeShade="BF"/>
          <w:lang w:val="en-GB"/>
        </w:rPr>
        <w:t>Professional Development:</w:t>
      </w:r>
    </w:p>
    <w:p w:rsidRPr="00306221" w:rsidR="004E5114" w:rsidP="00A92D6A" w:rsidRDefault="00691317" w14:paraId="551036E5" w14:textId="2D709676">
      <w:pPr>
        <w:pStyle w:val="ListParagraph"/>
        <w:numPr>
          <w:ilvl w:val="0"/>
          <w:numId w:val="12"/>
        </w:numPr>
        <w:rPr>
          <w:color w:val="404040" w:themeColor="text1" w:themeTint="BF"/>
          <w:sz w:val="28"/>
          <w:szCs w:val="28"/>
          <w:lang w:val="en-GB"/>
        </w:rPr>
      </w:pPr>
      <w:r w:rsidRPr="00306221">
        <w:rPr>
          <w:color w:val="404040" w:themeColor="text1" w:themeTint="BF"/>
          <w:sz w:val="28"/>
          <w:szCs w:val="28"/>
          <w:lang w:val="en-GB"/>
        </w:rPr>
        <w:t>Help to identify and support your own continual professional development and cooperate with performance appraisals.</w:t>
      </w:r>
    </w:p>
    <w:p w:rsidRPr="00306221" w:rsidR="00691317" w:rsidP="00A92D6A" w:rsidRDefault="00B423E9" w14:paraId="3D9721FA" w14:textId="6D06BE64">
      <w:pPr>
        <w:pStyle w:val="ListParagraph"/>
        <w:numPr>
          <w:ilvl w:val="0"/>
          <w:numId w:val="12"/>
        </w:numPr>
        <w:rPr>
          <w:color w:val="404040" w:themeColor="text1" w:themeTint="BF"/>
          <w:sz w:val="28"/>
          <w:szCs w:val="28"/>
          <w:lang w:val="en-GB"/>
        </w:rPr>
      </w:pPr>
      <w:r w:rsidRPr="00306221">
        <w:rPr>
          <w:color w:val="404040" w:themeColor="text1" w:themeTint="BF"/>
          <w:sz w:val="28"/>
          <w:szCs w:val="28"/>
          <w:lang w:val="en-GB"/>
        </w:rPr>
        <w:t xml:space="preserve">Contribute to the success of ARE by participating in performance management arrangements, fundraising and research proposals and by applying the principles and practices associated with equality in </w:t>
      </w:r>
      <w:r w:rsidRPr="00306221">
        <w:rPr>
          <w:color w:val="404040" w:themeColor="text1" w:themeTint="BF"/>
          <w:sz w:val="28"/>
          <w:szCs w:val="28"/>
          <w:lang w:val="en-GB"/>
        </w:rPr>
        <w:lastRenderedPageBreak/>
        <w:t>employment, equality in service delivery and health &amp; safety in the workplace.</w:t>
      </w:r>
    </w:p>
    <w:p w:rsidRPr="00306221" w:rsidR="00B423E9" w:rsidP="00A92D6A" w:rsidRDefault="00B423E9" w14:paraId="5EA86542" w14:textId="288594D7">
      <w:pPr>
        <w:pStyle w:val="ListParagraph"/>
        <w:numPr>
          <w:ilvl w:val="0"/>
          <w:numId w:val="12"/>
        </w:numPr>
        <w:rPr>
          <w:rStyle w:val="QuoteChar"/>
          <w:i w:val="0"/>
          <w:iCs w:val="0"/>
          <w:sz w:val="28"/>
          <w:szCs w:val="28"/>
          <w:lang w:val="en-GB"/>
        </w:rPr>
      </w:pPr>
      <w:r w:rsidRPr="00306221">
        <w:rPr>
          <w:color w:val="404040" w:themeColor="text1" w:themeTint="BF"/>
          <w:sz w:val="28"/>
          <w:szCs w:val="28"/>
          <w:lang w:val="en-GB"/>
        </w:rPr>
        <w:t>Undertake any roles or tasks that are consistent with the level of this post or that fall within the scope of the role thereby ensuring that the overall business and operational priorities of ARE are delivered in a timely and effective manner.</w:t>
      </w:r>
    </w:p>
    <w:p w:rsidRPr="00306221" w:rsidR="003C65EC" w:rsidP="003C65EC" w:rsidRDefault="003C65EC" w14:paraId="58161840" w14:textId="77777777">
      <w:pPr>
        <w:pStyle w:val="Heading1"/>
        <w:rPr>
          <w:rStyle w:val="QuoteChar"/>
          <w:i w:val="0"/>
          <w:iCs w:val="0"/>
          <w:color w:val="0F4761" w:themeColor="accent1" w:themeShade="BF"/>
          <w:lang w:val="en-GB"/>
        </w:rPr>
      </w:pPr>
      <w:r w:rsidRPr="00306221">
        <w:rPr>
          <w:rStyle w:val="QuoteChar"/>
          <w:i w:val="0"/>
          <w:iCs w:val="0"/>
          <w:color w:val="0F4761" w:themeColor="accent1" w:themeShade="BF"/>
          <w:lang w:val="en-GB"/>
        </w:rPr>
        <w:t>Person specification</w:t>
      </w:r>
    </w:p>
    <w:p w:rsidRPr="00306221" w:rsidR="003C65EC" w:rsidP="003C65EC" w:rsidRDefault="003C65EC" w14:paraId="20540E90" w14:textId="7DBDE1CA">
      <w:pPr>
        <w:rPr>
          <w:sz w:val="28"/>
          <w:szCs w:val="28"/>
          <w:lang w:val="en-GB"/>
        </w:rPr>
      </w:pPr>
      <w:r w:rsidRPr="00306221">
        <w:rPr>
          <w:sz w:val="28"/>
          <w:szCs w:val="28"/>
          <w:lang w:val="en-GB"/>
        </w:rPr>
        <w:t xml:space="preserve">The successful </w:t>
      </w:r>
      <w:r w:rsidRPr="00306221" w:rsidR="001C49FF">
        <w:rPr>
          <w:sz w:val="28"/>
          <w:szCs w:val="28"/>
          <w:lang w:val="en-GB"/>
        </w:rPr>
        <w:t>candidate</w:t>
      </w:r>
      <w:r w:rsidRPr="00306221" w:rsidR="005902A3">
        <w:rPr>
          <w:sz w:val="28"/>
          <w:szCs w:val="28"/>
          <w:lang w:val="en-GB"/>
        </w:rPr>
        <w:t xml:space="preserve"> will have experience of policy development and/or social research and be committed to addressing race disparities. They should be comfortable communicating to general and specific audiences and have excellent writing and presentation skills. The post holder will be actively interested in what is happening in government, Windrush justice and be alert to opportunities to work collaboratively with colleagues to advance ARE’s mission and values.</w:t>
      </w:r>
    </w:p>
    <w:p w:rsidRPr="00306221" w:rsidR="003C65EC" w:rsidP="003C65EC" w:rsidRDefault="003C65EC" w14:paraId="62AD3680" w14:textId="77777777">
      <w:pPr>
        <w:pStyle w:val="Heading2"/>
        <w:rPr>
          <w:rStyle w:val="QuoteChar"/>
          <w:i w:val="0"/>
          <w:iCs w:val="0"/>
          <w:color w:val="0F4761" w:themeColor="accent1" w:themeShade="BF"/>
          <w:lang w:val="en-GB"/>
        </w:rPr>
      </w:pPr>
      <w:r w:rsidRPr="00306221">
        <w:rPr>
          <w:rStyle w:val="QuoteChar"/>
          <w:i w:val="0"/>
          <w:iCs w:val="0"/>
          <w:color w:val="0F4761" w:themeColor="accent1" w:themeShade="BF"/>
          <w:lang w:val="en-GB"/>
        </w:rPr>
        <w:t>Experience:</w:t>
      </w:r>
    </w:p>
    <w:p w:rsidRPr="00306221" w:rsidR="003C65EC" w:rsidP="003C65EC" w:rsidRDefault="005902A3" w14:paraId="5411B286" w14:textId="59506F5E">
      <w:pPr>
        <w:pStyle w:val="ListParagraph"/>
        <w:numPr>
          <w:ilvl w:val="0"/>
          <w:numId w:val="1"/>
        </w:numPr>
        <w:rPr>
          <w:sz w:val="28"/>
          <w:szCs w:val="28"/>
          <w:lang w:val="en-GB"/>
        </w:rPr>
      </w:pPr>
      <w:r w:rsidRPr="00306221">
        <w:rPr>
          <w:sz w:val="28"/>
          <w:szCs w:val="28"/>
          <w:lang w:val="en-GB"/>
        </w:rPr>
        <w:t>Experience of social policy development or social research</w:t>
      </w:r>
    </w:p>
    <w:p w:rsidRPr="00306221" w:rsidR="005902A3" w:rsidP="003C65EC" w:rsidRDefault="005902A3" w14:paraId="46649786" w14:textId="604E2E06">
      <w:pPr>
        <w:pStyle w:val="ListParagraph"/>
        <w:numPr>
          <w:ilvl w:val="0"/>
          <w:numId w:val="1"/>
        </w:numPr>
        <w:rPr>
          <w:sz w:val="28"/>
          <w:szCs w:val="28"/>
          <w:lang w:val="en-GB"/>
        </w:rPr>
      </w:pPr>
      <w:r w:rsidRPr="00306221">
        <w:rPr>
          <w:sz w:val="28"/>
          <w:szCs w:val="28"/>
          <w:lang w:val="en-GB"/>
        </w:rPr>
        <w:t>Experience of event and stakeholder engagement</w:t>
      </w:r>
    </w:p>
    <w:p w:rsidRPr="00306221" w:rsidR="003C65EC" w:rsidP="003C65EC" w:rsidRDefault="003C65EC" w14:paraId="45FAAB8D" w14:textId="77777777">
      <w:pPr>
        <w:pStyle w:val="Heading1"/>
        <w:rPr>
          <w:lang w:val="en-GB"/>
        </w:rPr>
      </w:pPr>
      <w:r w:rsidRPr="00306221">
        <w:rPr>
          <w:rStyle w:val="Heading2Char"/>
          <w:lang w:val="en-GB"/>
        </w:rPr>
        <w:t>Qualifications:</w:t>
      </w:r>
    </w:p>
    <w:p w:rsidRPr="00306221" w:rsidR="003C65EC" w:rsidP="00597A0C" w:rsidRDefault="00597A0C" w14:paraId="3290B1B4" w14:textId="0349728A">
      <w:pPr>
        <w:pStyle w:val="ListParagraph"/>
        <w:numPr>
          <w:ilvl w:val="0"/>
          <w:numId w:val="13"/>
        </w:numPr>
        <w:rPr>
          <w:sz w:val="28"/>
          <w:szCs w:val="28"/>
          <w:lang w:val="en-GB"/>
        </w:rPr>
      </w:pPr>
      <w:r w:rsidRPr="00306221">
        <w:rPr>
          <w:sz w:val="28"/>
          <w:szCs w:val="28"/>
          <w:lang w:val="en-GB"/>
        </w:rPr>
        <w:t xml:space="preserve">Relevant degree qualification or equivalent experience gained </w:t>
      </w:r>
      <w:r w:rsidRPr="00306221" w:rsidR="00774DF6">
        <w:rPr>
          <w:sz w:val="28"/>
          <w:szCs w:val="28"/>
          <w:lang w:val="en-GB"/>
        </w:rPr>
        <w:t>from</w:t>
      </w:r>
      <w:r w:rsidRPr="00306221">
        <w:rPr>
          <w:sz w:val="28"/>
          <w:szCs w:val="28"/>
          <w:lang w:val="en-GB"/>
        </w:rPr>
        <w:t xml:space="preserve"> working</w:t>
      </w:r>
    </w:p>
    <w:p w:rsidRPr="00306221" w:rsidR="003C65EC" w:rsidP="003C65EC" w:rsidRDefault="003C65EC" w14:paraId="73FE0600" w14:textId="2B700767">
      <w:pPr>
        <w:pStyle w:val="Heading2"/>
        <w:rPr>
          <w:lang w:val="en-GB"/>
        </w:rPr>
      </w:pPr>
      <w:r w:rsidRPr="00306221">
        <w:rPr>
          <w:lang w:val="en-GB"/>
        </w:rPr>
        <w:t>Skill</w:t>
      </w:r>
      <w:r w:rsidRPr="00306221" w:rsidR="00597A0C">
        <w:rPr>
          <w:lang w:val="en-GB"/>
        </w:rPr>
        <w:t>s</w:t>
      </w:r>
    </w:p>
    <w:p w:rsidRPr="00306221" w:rsidR="003C65EC" w:rsidP="003C65EC" w:rsidRDefault="00DD5278" w14:paraId="33002DA0" w14:textId="7656D9FF">
      <w:pPr>
        <w:pStyle w:val="ListParagraph"/>
        <w:numPr>
          <w:ilvl w:val="0"/>
          <w:numId w:val="2"/>
        </w:numPr>
        <w:rPr>
          <w:color w:val="404040" w:themeColor="text1" w:themeTint="BF"/>
          <w:lang w:val="en-GB"/>
        </w:rPr>
      </w:pPr>
      <w:r w:rsidRPr="00306221">
        <w:rPr>
          <w:sz w:val="28"/>
          <w:szCs w:val="28"/>
          <w:lang w:val="en-GB"/>
        </w:rPr>
        <w:t>Good written and oral communication skills</w:t>
      </w:r>
    </w:p>
    <w:p w:rsidRPr="00306221" w:rsidR="00DD5278" w:rsidP="003C65EC" w:rsidRDefault="00DD5278" w14:paraId="0262949F" w14:textId="324C8528">
      <w:pPr>
        <w:pStyle w:val="ListParagraph"/>
        <w:numPr>
          <w:ilvl w:val="0"/>
          <w:numId w:val="2"/>
        </w:numPr>
        <w:rPr>
          <w:color w:val="404040" w:themeColor="text1" w:themeTint="BF"/>
          <w:lang w:val="en-GB"/>
        </w:rPr>
      </w:pPr>
      <w:r w:rsidRPr="00306221">
        <w:rPr>
          <w:sz w:val="28"/>
          <w:szCs w:val="28"/>
          <w:lang w:val="en-GB"/>
        </w:rPr>
        <w:t>Experience of policy analysis</w:t>
      </w:r>
    </w:p>
    <w:p w:rsidRPr="00306221" w:rsidR="00DD5278" w:rsidP="003C65EC" w:rsidRDefault="00DD5278" w14:paraId="736E7D02" w14:textId="088A1A44">
      <w:pPr>
        <w:pStyle w:val="ListParagraph"/>
        <w:numPr>
          <w:ilvl w:val="0"/>
          <w:numId w:val="2"/>
        </w:numPr>
        <w:rPr>
          <w:color w:val="404040" w:themeColor="text1" w:themeTint="BF"/>
          <w:lang w:val="en-GB"/>
        </w:rPr>
      </w:pPr>
      <w:r w:rsidRPr="00306221">
        <w:rPr>
          <w:sz w:val="28"/>
          <w:szCs w:val="28"/>
          <w:lang w:val="en-GB"/>
        </w:rPr>
        <w:t>Ability to understand and analyse data</w:t>
      </w:r>
    </w:p>
    <w:p w:rsidRPr="00306221" w:rsidR="00DD5278" w:rsidP="003C65EC" w:rsidRDefault="00DD5278" w14:paraId="69BFDEA7" w14:textId="6D9443F2">
      <w:pPr>
        <w:pStyle w:val="ListParagraph"/>
        <w:numPr>
          <w:ilvl w:val="0"/>
          <w:numId w:val="2"/>
        </w:numPr>
        <w:rPr>
          <w:color w:val="404040" w:themeColor="text1" w:themeTint="BF"/>
          <w:lang w:val="en-GB"/>
        </w:rPr>
      </w:pPr>
      <w:r w:rsidRPr="00306221">
        <w:rPr>
          <w:sz w:val="28"/>
          <w:szCs w:val="28"/>
          <w:lang w:val="en-GB"/>
        </w:rPr>
        <w:t xml:space="preserve">Ability to work across organisational boundaries and develop constructive relationships </w:t>
      </w:r>
      <w:r w:rsidRPr="00306221" w:rsidR="00C15BB6">
        <w:rPr>
          <w:sz w:val="28"/>
          <w:szCs w:val="28"/>
          <w:lang w:val="en-GB"/>
        </w:rPr>
        <w:t>with key stakeholders</w:t>
      </w:r>
    </w:p>
    <w:p w:rsidRPr="00306221" w:rsidR="00C15BB6" w:rsidP="003C65EC" w:rsidRDefault="00C15BB6" w14:paraId="439351D3" w14:textId="202D5BDE">
      <w:pPr>
        <w:pStyle w:val="ListParagraph"/>
        <w:numPr>
          <w:ilvl w:val="0"/>
          <w:numId w:val="2"/>
        </w:numPr>
        <w:rPr>
          <w:color w:val="404040" w:themeColor="text1" w:themeTint="BF"/>
          <w:lang w:val="en-GB"/>
        </w:rPr>
      </w:pPr>
      <w:r w:rsidRPr="00306221">
        <w:rPr>
          <w:sz w:val="28"/>
          <w:szCs w:val="28"/>
          <w:lang w:val="en-GB"/>
        </w:rPr>
        <w:t xml:space="preserve">Effective interpersonal skills including influence, persuasion, assertiveness and </w:t>
      </w:r>
      <w:r w:rsidRPr="00306221" w:rsidR="00972B08">
        <w:rPr>
          <w:sz w:val="28"/>
          <w:szCs w:val="28"/>
          <w:lang w:val="en-GB"/>
        </w:rPr>
        <w:t>sensitivity</w:t>
      </w:r>
    </w:p>
    <w:p w:rsidRPr="00306221" w:rsidR="003C65EC" w:rsidP="003C65EC" w:rsidRDefault="003C65EC" w14:paraId="28E30EC5" w14:textId="77777777">
      <w:pPr>
        <w:pStyle w:val="Heading2"/>
        <w:rPr>
          <w:lang w:val="en-GB"/>
        </w:rPr>
      </w:pPr>
      <w:r w:rsidRPr="00306221">
        <w:rPr>
          <w:lang w:val="en-GB"/>
        </w:rPr>
        <w:lastRenderedPageBreak/>
        <w:t>Knowledge:</w:t>
      </w:r>
    </w:p>
    <w:p w:rsidRPr="00306221" w:rsidR="003C65EC" w:rsidP="003C65EC" w:rsidRDefault="00972B08" w14:paraId="1B7A0803" w14:textId="7402D245">
      <w:pPr>
        <w:pStyle w:val="ListParagraph"/>
        <w:numPr>
          <w:ilvl w:val="0"/>
          <w:numId w:val="2"/>
        </w:numPr>
        <w:rPr>
          <w:color w:val="404040" w:themeColor="text1" w:themeTint="BF"/>
          <w:lang w:val="en-GB"/>
        </w:rPr>
      </w:pPr>
      <w:r w:rsidRPr="00306221">
        <w:rPr>
          <w:sz w:val="28"/>
          <w:szCs w:val="28"/>
          <w:lang w:val="en-GB"/>
        </w:rPr>
        <w:t xml:space="preserve">Knowledge of the systemic issues </w:t>
      </w:r>
      <w:r w:rsidRPr="00306221" w:rsidR="003C65EC">
        <w:rPr>
          <w:sz w:val="28"/>
          <w:szCs w:val="28"/>
          <w:lang w:val="en-GB"/>
        </w:rPr>
        <w:t xml:space="preserve"> </w:t>
      </w:r>
      <w:r w:rsidRPr="00306221">
        <w:rPr>
          <w:sz w:val="28"/>
          <w:szCs w:val="28"/>
          <w:lang w:val="en-GB"/>
        </w:rPr>
        <w:t>affecting Black, Asian/South East Asian, and Mixed heritage communities</w:t>
      </w:r>
    </w:p>
    <w:p w:rsidRPr="00306221" w:rsidR="00972B08" w:rsidP="003C65EC" w:rsidRDefault="00972B08" w14:paraId="4013648A" w14:textId="26FCA67C">
      <w:pPr>
        <w:pStyle w:val="ListParagraph"/>
        <w:numPr>
          <w:ilvl w:val="0"/>
          <w:numId w:val="2"/>
        </w:numPr>
        <w:rPr>
          <w:color w:val="404040" w:themeColor="text1" w:themeTint="BF"/>
          <w:lang w:val="en-GB"/>
        </w:rPr>
      </w:pPr>
      <w:r w:rsidRPr="00306221">
        <w:rPr>
          <w:sz w:val="28"/>
          <w:szCs w:val="28"/>
          <w:lang w:val="en-GB"/>
        </w:rPr>
        <w:t>Awareness of the role of government and various government agencies in shaping policies and programmes affecting Windrush Justice</w:t>
      </w:r>
    </w:p>
    <w:p w:rsidRPr="00306221" w:rsidR="003C65EC" w:rsidP="003C65EC" w:rsidRDefault="003C65EC" w14:paraId="33922EDC" w14:textId="77777777">
      <w:pPr>
        <w:pStyle w:val="Heading2"/>
        <w:rPr>
          <w:lang w:val="en-GB"/>
        </w:rPr>
      </w:pPr>
      <w:r w:rsidRPr="00306221">
        <w:rPr>
          <w:lang w:val="en-GB"/>
        </w:rPr>
        <w:t>Personal qualities:</w:t>
      </w:r>
    </w:p>
    <w:p w:rsidRPr="00306221" w:rsidR="00972B08" w:rsidP="00972B08" w:rsidRDefault="00731904" w14:paraId="198A284A" w14:textId="66FBDA3F">
      <w:pPr>
        <w:pStyle w:val="ListParagraph"/>
        <w:numPr>
          <w:ilvl w:val="0"/>
          <w:numId w:val="2"/>
        </w:numPr>
        <w:rPr>
          <w:sz w:val="28"/>
          <w:szCs w:val="28"/>
          <w:lang w:val="en-GB"/>
        </w:rPr>
      </w:pPr>
      <w:r w:rsidRPr="00306221">
        <w:rPr>
          <w:sz w:val="28"/>
          <w:szCs w:val="28"/>
          <w:lang w:val="en-GB"/>
        </w:rPr>
        <w:t>Ability to work on own initiative and as part of a team</w:t>
      </w:r>
    </w:p>
    <w:p w:rsidRPr="00306221" w:rsidR="00731904" w:rsidP="00972B08" w:rsidRDefault="00731904" w14:paraId="36773481" w14:textId="179858AC">
      <w:pPr>
        <w:pStyle w:val="ListParagraph"/>
        <w:numPr>
          <w:ilvl w:val="0"/>
          <w:numId w:val="2"/>
        </w:numPr>
        <w:rPr>
          <w:sz w:val="28"/>
          <w:szCs w:val="28"/>
          <w:lang w:val="en-GB"/>
        </w:rPr>
      </w:pPr>
      <w:r w:rsidRPr="00306221">
        <w:rPr>
          <w:sz w:val="28"/>
          <w:szCs w:val="28"/>
          <w:lang w:val="en-GB"/>
        </w:rPr>
        <w:t>Highlight motivated with the ability to motivate others</w:t>
      </w:r>
    </w:p>
    <w:p w:rsidRPr="00306221" w:rsidR="00731904" w:rsidP="00972B08" w:rsidRDefault="00731904" w14:paraId="54CB06A5" w14:textId="0126DC91">
      <w:pPr>
        <w:pStyle w:val="ListParagraph"/>
        <w:numPr>
          <w:ilvl w:val="0"/>
          <w:numId w:val="2"/>
        </w:numPr>
        <w:rPr>
          <w:sz w:val="28"/>
          <w:szCs w:val="28"/>
          <w:lang w:val="en-GB"/>
        </w:rPr>
      </w:pPr>
      <w:r w:rsidRPr="00306221">
        <w:rPr>
          <w:sz w:val="28"/>
          <w:szCs w:val="28"/>
          <w:lang w:val="en-GB"/>
        </w:rPr>
        <w:t>Able to prioritise workloads and complete agreed policy outputs</w:t>
      </w:r>
    </w:p>
    <w:p w:rsidRPr="00306221" w:rsidR="00731904" w:rsidP="00972B08" w:rsidRDefault="00731904" w14:paraId="4EE2DB53" w14:textId="4B3527F9">
      <w:pPr>
        <w:pStyle w:val="ListParagraph"/>
        <w:numPr>
          <w:ilvl w:val="0"/>
          <w:numId w:val="2"/>
        </w:numPr>
        <w:rPr>
          <w:sz w:val="28"/>
          <w:szCs w:val="28"/>
          <w:lang w:val="en-GB"/>
        </w:rPr>
      </w:pPr>
      <w:r w:rsidRPr="00306221">
        <w:rPr>
          <w:sz w:val="28"/>
          <w:szCs w:val="28"/>
          <w:lang w:val="en-GB"/>
        </w:rPr>
        <w:t xml:space="preserve">Pro-active approach and skill in creative </w:t>
      </w:r>
      <w:r w:rsidRPr="00306221" w:rsidR="00407A9B">
        <w:rPr>
          <w:sz w:val="28"/>
          <w:szCs w:val="28"/>
          <w:lang w:val="en-GB"/>
        </w:rPr>
        <w:t xml:space="preserve">problem solving </w:t>
      </w:r>
    </w:p>
    <w:p w:rsidRPr="00306221" w:rsidR="006260E2" w:rsidP="00972B08" w:rsidRDefault="006260E2" w14:paraId="70BA2C3C" w14:textId="4C5285FA">
      <w:pPr>
        <w:pStyle w:val="ListParagraph"/>
        <w:numPr>
          <w:ilvl w:val="0"/>
          <w:numId w:val="2"/>
        </w:numPr>
        <w:rPr>
          <w:sz w:val="28"/>
          <w:szCs w:val="28"/>
          <w:lang w:val="en-GB"/>
        </w:rPr>
      </w:pPr>
      <w:r w:rsidRPr="00306221">
        <w:rPr>
          <w:sz w:val="28"/>
          <w:szCs w:val="28"/>
          <w:lang w:val="en-GB"/>
        </w:rPr>
        <w:t xml:space="preserve">Proven IT skills including </w:t>
      </w:r>
      <w:r w:rsidRPr="00306221" w:rsidR="008025F3">
        <w:rPr>
          <w:sz w:val="28"/>
          <w:szCs w:val="28"/>
          <w:lang w:val="en-GB"/>
        </w:rPr>
        <w:t xml:space="preserve">Microsoft Office 365 particularly </w:t>
      </w:r>
      <w:r w:rsidR="00774DF6">
        <w:rPr>
          <w:sz w:val="28"/>
          <w:szCs w:val="28"/>
          <w:lang w:val="en-GB"/>
        </w:rPr>
        <w:t>W</w:t>
      </w:r>
      <w:r w:rsidRPr="00306221" w:rsidR="008025F3">
        <w:rPr>
          <w:sz w:val="28"/>
          <w:szCs w:val="28"/>
          <w:lang w:val="en-GB"/>
        </w:rPr>
        <w:t xml:space="preserve">ord, </w:t>
      </w:r>
      <w:r w:rsidR="00774DF6">
        <w:rPr>
          <w:sz w:val="28"/>
          <w:szCs w:val="28"/>
          <w:lang w:val="en-GB"/>
        </w:rPr>
        <w:t>E</w:t>
      </w:r>
      <w:r w:rsidRPr="00306221" w:rsidR="008025F3">
        <w:rPr>
          <w:sz w:val="28"/>
          <w:szCs w:val="28"/>
          <w:lang w:val="en-GB"/>
        </w:rPr>
        <w:t xml:space="preserve">xcel, Teams and </w:t>
      </w:r>
      <w:r w:rsidR="00774DF6">
        <w:rPr>
          <w:sz w:val="28"/>
          <w:szCs w:val="28"/>
          <w:lang w:val="en-GB"/>
        </w:rPr>
        <w:t>P</w:t>
      </w:r>
      <w:r w:rsidRPr="00306221" w:rsidR="008025F3">
        <w:rPr>
          <w:sz w:val="28"/>
          <w:szCs w:val="28"/>
          <w:lang w:val="en-GB"/>
        </w:rPr>
        <w:t>ower</w:t>
      </w:r>
      <w:r w:rsidR="00774DF6">
        <w:rPr>
          <w:sz w:val="28"/>
          <w:szCs w:val="28"/>
          <w:lang w:val="en-GB"/>
        </w:rPr>
        <w:t>P</w:t>
      </w:r>
      <w:r w:rsidRPr="00306221" w:rsidR="008025F3">
        <w:rPr>
          <w:sz w:val="28"/>
          <w:szCs w:val="28"/>
          <w:lang w:val="en-GB"/>
        </w:rPr>
        <w:t>oint</w:t>
      </w:r>
    </w:p>
    <w:p w:rsidRPr="00306221" w:rsidR="003C65EC" w:rsidP="003C65EC" w:rsidRDefault="003C65EC" w14:paraId="084E4029" w14:textId="77777777">
      <w:pPr>
        <w:pStyle w:val="Heading2"/>
        <w:rPr>
          <w:lang w:val="en-GB"/>
        </w:rPr>
      </w:pPr>
      <w:r w:rsidRPr="00306221">
        <w:rPr>
          <w:lang w:val="en-GB"/>
        </w:rPr>
        <w:t>Confidentiality</w:t>
      </w:r>
    </w:p>
    <w:p w:rsidR="003C65EC" w:rsidP="003C65EC" w:rsidRDefault="003C65EC" w14:paraId="3D00287B" w14:textId="77777777">
      <w:pPr>
        <w:pStyle w:val="ListParagraph"/>
        <w:numPr>
          <w:ilvl w:val="0"/>
          <w:numId w:val="5"/>
        </w:numPr>
        <w:rPr>
          <w:sz w:val="28"/>
          <w:szCs w:val="28"/>
          <w:lang w:val="en-GB"/>
        </w:rPr>
      </w:pPr>
      <w:r w:rsidRPr="00306221">
        <w:rPr>
          <w:sz w:val="28"/>
          <w:szCs w:val="28"/>
          <w:lang w:val="en-GB"/>
        </w:rPr>
        <w:t>All employees must respect at all times the confidentiality of the organisation both internally and externally.</w:t>
      </w:r>
    </w:p>
    <w:p w:rsidRPr="00306221" w:rsidR="00C32CC7" w:rsidP="00C32CC7" w:rsidRDefault="00C32CC7" w14:paraId="75716119" w14:textId="6A966769">
      <w:pPr>
        <w:pStyle w:val="Heading2"/>
        <w:rPr>
          <w:lang w:val="en-GB"/>
        </w:rPr>
      </w:pPr>
      <w:r>
        <w:rPr>
          <w:lang w:val="en-GB"/>
        </w:rPr>
        <w:t>Basis of contract</w:t>
      </w:r>
    </w:p>
    <w:p w:rsidRPr="00306221" w:rsidR="00C32CC7" w:rsidP="00C32CC7" w:rsidRDefault="00C32CC7" w14:paraId="19A70009" w14:textId="505617BC">
      <w:pPr>
        <w:pStyle w:val="ListParagraph"/>
        <w:numPr>
          <w:ilvl w:val="0"/>
          <w:numId w:val="5"/>
        </w:numPr>
        <w:rPr>
          <w:sz w:val="28"/>
          <w:szCs w:val="28"/>
          <w:lang w:val="en-GB"/>
        </w:rPr>
      </w:pPr>
      <w:r>
        <w:rPr>
          <w:sz w:val="28"/>
          <w:szCs w:val="28"/>
          <w:lang w:val="en-GB"/>
        </w:rPr>
        <w:t>The post is funded by Legal Education Foundation for 1 year.</w:t>
      </w:r>
    </w:p>
    <w:p w:rsidRPr="00C32CC7" w:rsidR="00C32CC7" w:rsidP="00C32CC7" w:rsidRDefault="00C32CC7" w14:paraId="71CCC5C0" w14:textId="77777777">
      <w:pPr>
        <w:rPr>
          <w:sz w:val="28"/>
          <w:szCs w:val="28"/>
          <w:lang w:val="en-GB"/>
        </w:rPr>
      </w:pPr>
    </w:p>
    <w:p w:rsidRPr="00306221" w:rsidR="003C65EC" w:rsidP="00B21F0C" w:rsidRDefault="003C65EC" w14:paraId="699C490C" w14:textId="03AD3946">
      <w:pPr>
        <w:pStyle w:val="Heading2"/>
        <w:rPr>
          <w:rStyle w:val="QuoteChar"/>
          <w:i w:val="0"/>
          <w:iCs w:val="0"/>
          <w:color w:val="0F4761" w:themeColor="accent1" w:themeShade="BF"/>
          <w:lang w:val="en-GB"/>
        </w:rPr>
      </w:pPr>
      <w:r w:rsidRPr="00306221">
        <w:rPr>
          <w:rStyle w:val="QuoteChar"/>
          <w:i w:val="0"/>
          <w:iCs w:val="0"/>
          <w:color w:val="0F4761" w:themeColor="accent1" w:themeShade="BF"/>
          <w:lang w:val="en-GB"/>
        </w:rPr>
        <w:t>Being part of the Team</w:t>
      </w:r>
    </w:p>
    <w:p w:rsidRPr="00306221" w:rsidR="003C65EC" w:rsidP="00774DF6" w:rsidRDefault="003C65EC" w14:paraId="2BAB4DAB" w14:textId="77777777">
      <w:pPr>
        <w:spacing w:after="0"/>
        <w:rPr>
          <w:sz w:val="28"/>
          <w:szCs w:val="28"/>
          <w:lang w:val="en-GB"/>
        </w:rPr>
      </w:pPr>
      <w:r w:rsidRPr="00306221">
        <w:rPr>
          <w:sz w:val="28"/>
          <w:szCs w:val="28"/>
          <w:lang w:val="en-GB"/>
        </w:rPr>
        <w:t>Alongside our values, we expect everyone to display the behaviours needed to</w:t>
      </w:r>
    </w:p>
    <w:p w:rsidRPr="00306221" w:rsidR="003C65EC" w:rsidP="00774DF6" w:rsidRDefault="003C65EC" w14:paraId="65CF59B5" w14:textId="77777777">
      <w:pPr>
        <w:spacing w:after="0"/>
        <w:rPr>
          <w:sz w:val="28"/>
          <w:szCs w:val="28"/>
          <w:lang w:val="en-GB"/>
        </w:rPr>
      </w:pPr>
      <w:r w:rsidRPr="00306221">
        <w:rPr>
          <w:sz w:val="28"/>
          <w:szCs w:val="28"/>
          <w:lang w:val="en-GB"/>
        </w:rPr>
        <w:t>contribute to our vision and purpose. In return, we seek to offer an inclusive,</w:t>
      </w:r>
    </w:p>
    <w:p w:rsidRPr="00306221" w:rsidR="003C65EC" w:rsidP="00774DF6" w:rsidRDefault="003C65EC" w14:paraId="5EB1649F" w14:textId="77777777">
      <w:pPr>
        <w:spacing w:after="0"/>
        <w:rPr>
          <w:sz w:val="28"/>
          <w:szCs w:val="28"/>
          <w:lang w:val="en-GB"/>
        </w:rPr>
      </w:pPr>
      <w:r w:rsidRPr="00306221">
        <w:rPr>
          <w:sz w:val="28"/>
          <w:szCs w:val="28"/>
          <w:lang w:val="en-GB"/>
        </w:rPr>
        <w:t>rewarding, and collaborative environment with several benefits.</w:t>
      </w:r>
    </w:p>
    <w:p w:rsidRPr="00306221" w:rsidR="003C65EC" w:rsidP="003C65EC" w:rsidRDefault="003C65EC" w14:paraId="566E08DE" w14:textId="77777777">
      <w:pPr>
        <w:rPr>
          <w:rStyle w:val="QuoteChar"/>
          <w:i w:val="0"/>
          <w:iCs w:val="0"/>
          <w:lang w:val="en-GB"/>
        </w:rPr>
      </w:pPr>
    </w:p>
    <w:p w:rsidRPr="00306221" w:rsidR="003C65EC" w:rsidP="003C65EC" w:rsidRDefault="003C65EC" w14:paraId="56571612" w14:textId="77777777">
      <w:pPr>
        <w:pStyle w:val="Heading3"/>
        <w:rPr>
          <w:rStyle w:val="QuoteChar"/>
          <w:i w:val="0"/>
          <w:iCs w:val="0"/>
          <w:lang w:val="en-GB"/>
        </w:rPr>
      </w:pPr>
      <w:r w:rsidRPr="00306221">
        <w:rPr>
          <w:rStyle w:val="QuoteChar"/>
          <w:i w:val="0"/>
          <w:iCs w:val="0"/>
          <w:lang w:val="en-GB"/>
        </w:rPr>
        <w:t>Stay and grow</w:t>
      </w:r>
    </w:p>
    <w:p w:rsidRPr="00306221" w:rsidR="003C65EC" w:rsidP="003C65EC" w:rsidRDefault="003C65EC" w14:paraId="65F6A02E" w14:textId="77777777">
      <w:pPr>
        <w:pStyle w:val="ListParagraph"/>
        <w:numPr>
          <w:ilvl w:val="0"/>
          <w:numId w:val="5"/>
        </w:numPr>
        <w:rPr>
          <w:sz w:val="28"/>
          <w:szCs w:val="28"/>
          <w:lang w:val="en-GB"/>
        </w:rPr>
      </w:pPr>
      <w:r w:rsidRPr="00306221">
        <w:rPr>
          <w:sz w:val="28"/>
          <w:szCs w:val="28"/>
          <w:lang w:val="en-GB"/>
        </w:rPr>
        <w:t>28 days annual leave, plus 8 bank holidays per year</w:t>
      </w:r>
    </w:p>
    <w:p w:rsidRPr="00306221" w:rsidR="003C65EC" w:rsidP="003C65EC" w:rsidRDefault="003C65EC" w14:paraId="416BF747" w14:textId="77777777">
      <w:pPr>
        <w:pStyle w:val="ListParagraph"/>
        <w:numPr>
          <w:ilvl w:val="0"/>
          <w:numId w:val="5"/>
        </w:numPr>
        <w:rPr>
          <w:sz w:val="28"/>
          <w:szCs w:val="28"/>
          <w:lang w:val="en-GB"/>
        </w:rPr>
      </w:pPr>
      <w:r w:rsidRPr="00306221">
        <w:rPr>
          <w:sz w:val="28"/>
          <w:szCs w:val="28"/>
          <w:lang w:val="en-GB"/>
        </w:rPr>
        <w:t>Mid and annual performance review with development plans</w:t>
      </w:r>
    </w:p>
    <w:p w:rsidRPr="00306221" w:rsidR="003C65EC" w:rsidP="003C65EC" w:rsidRDefault="003C65EC" w14:paraId="65FA2E37" w14:textId="77777777">
      <w:pPr>
        <w:pStyle w:val="ListParagraph"/>
        <w:numPr>
          <w:ilvl w:val="0"/>
          <w:numId w:val="5"/>
        </w:numPr>
        <w:rPr>
          <w:sz w:val="28"/>
          <w:szCs w:val="28"/>
          <w:lang w:val="en-GB"/>
        </w:rPr>
      </w:pPr>
      <w:r w:rsidRPr="00306221">
        <w:rPr>
          <w:sz w:val="28"/>
          <w:szCs w:val="28"/>
          <w:lang w:val="en-GB"/>
        </w:rPr>
        <w:t>8% Employer pension contribution scheme</w:t>
      </w:r>
    </w:p>
    <w:p w:rsidRPr="00306221" w:rsidR="003C65EC" w:rsidP="003C65EC" w:rsidRDefault="003C65EC" w14:paraId="49CBE280" w14:textId="77777777">
      <w:pPr>
        <w:pStyle w:val="ListParagraph"/>
        <w:numPr>
          <w:ilvl w:val="0"/>
          <w:numId w:val="5"/>
        </w:numPr>
        <w:rPr>
          <w:sz w:val="28"/>
          <w:szCs w:val="28"/>
          <w:lang w:val="en-GB"/>
        </w:rPr>
      </w:pPr>
      <w:r w:rsidRPr="00306221">
        <w:rPr>
          <w:sz w:val="28"/>
          <w:szCs w:val="28"/>
          <w:lang w:val="en-GB"/>
        </w:rPr>
        <w:t>Annual individual Continuing Professional Development budget</w:t>
      </w:r>
    </w:p>
    <w:p w:rsidRPr="00306221" w:rsidR="003C65EC" w:rsidP="003C65EC" w:rsidRDefault="003C65EC" w14:paraId="2DBD1F45" w14:textId="77777777">
      <w:pPr>
        <w:pStyle w:val="ListParagraph"/>
        <w:numPr>
          <w:ilvl w:val="0"/>
          <w:numId w:val="5"/>
        </w:numPr>
        <w:rPr>
          <w:sz w:val="28"/>
          <w:szCs w:val="28"/>
          <w:lang w:val="en-GB"/>
        </w:rPr>
      </w:pPr>
      <w:r w:rsidRPr="00306221">
        <w:rPr>
          <w:sz w:val="28"/>
          <w:szCs w:val="28"/>
          <w:lang w:val="en-GB"/>
        </w:rPr>
        <w:lastRenderedPageBreak/>
        <w:t>Monthly all-staff training and learning sessions</w:t>
      </w:r>
    </w:p>
    <w:p w:rsidRPr="00306221" w:rsidR="003C65EC" w:rsidP="003C65EC" w:rsidRDefault="003C65EC" w14:paraId="4B655A94" w14:textId="77777777">
      <w:pPr>
        <w:pStyle w:val="ListParagraph"/>
        <w:numPr>
          <w:ilvl w:val="0"/>
          <w:numId w:val="5"/>
        </w:numPr>
        <w:rPr>
          <w:sz w:val="28"/>
          <w:szCs w:val="28"/>
          <w:lang w:val="en-GB"/>
        </w:rPr>
      </w:pPr>
      <w:r w:rsidRPr="00306221">
        <w:rPr>
          <w:sz w:val="28"/>
          <w:szCs w:val="28"/>
          <w:lang w:val="en-GB"/>
        </w:rPr>
        <w:t>Manage your attendance, expenses and development via our easy-to-use online Bright HR system and app</w:t>
      </w:r>
    </w:p>
    <w:p w:rsidRPr="00306221" w:rsidR="003C65EC" w:rsidP="003C65EC" w:rsidRDefault="003C65EC" w14:paraId="0A50C8AB" w14:textId="77777777">
      <w:pPr>
        <w:rPr>
          <w:rStyle w:val="QuoteChar"/>
          <w:i w:val="0"/>
          <w:iCs w:val="0"/>
          <w:lang w:val="en-GB"/>
        </w:rPr>
      </w:pPr>
    </w:p>
    <w:p w:rsidRPr="00306221" w:rsidR="003C65EC" w:rsidP="003C65EC" w:rsidRDefault="003C65EC" w14:paraId="582F06FC" w14:textId="77777777">
      <w:pPr>
        <w:pStyle w:val="Heading3"/>
        <w:rPr>
          <w:rStyle w:val="QuoteChar"/>
          <w:i w:val="0"/>
          <w:iCs w:val="0"/>
          <w:lang w:val="en-GB"/>
        </w:rPr>
      </w:pPr>
      <w:r w:rsidRPr="00306221">
        <w:rPr>
          <w:rStyle w:val="QuoteChar"/>
          <w:i w:val="0"/>
          <w:iCs w:val="0"/>
          <w:lang w:val="en-GB"/>
        </w:rPr>
        <w:t>Keeping healthy</w:t>
      </w:r>
    </w:p>
    <w:p w:rsidRPr="00306221" w:rsidR="003C65EC" w:rsidP="003C65EC" w:rsidRDefault="003C65EC" w14:paraId="1F2BDA99" w14:textId="77777777">
      <w:pPr>
        <w:pStyle w:val="ListParagraph"/>
        <w:numPr>
          <w:ilvl w:val="0"/>
          <w:numId w:val="6"/>
        </w:numPr>
        <w:rPr>
          <w:sz w:val="28"/>
          <w:szCs w:val="28"/>
          <w:lang w:val="en-GB"/>
        </w:rPr>
      </w:pPr>
      <w:r w:rsidRPr="00306221">
        <w:rPr>
          <w:sz w:val="28"/>
          <w:szCs w:val="28"/>
          <w:lang w:val="en-GB"/>
        </w:rPr>
        <w:t>Employee assistance programme</w:t>
      </w:r>
    </w:p>
    <w:p w:rsidRPr="00306221" w:rsidR="003C65EC" w:rsidP="003C65EC" w:rsidRDefault="003C65EC" w14:paraId="706DEC62" w14:textId="77777777">
      <w:pPr>
        <w:pStyle w:val="ListParagraph"/>
        <w:numPr>
          <w:ilvl w:val="0"/>
          <w:numId w:val="6"/>
        </w:numPr>
        <w:rPr>
          <w:sz w:val="28"/>
          <w:szCs w:val="28"/>
          <w:lang w:val="en-GB"/>
        </w:rPr>
      </w:pPr>
      <w:r w:rsidRPr="00306221">
        <w:rPr>
          <w:sz w:val="28"/>
          <w:szCs w:val="28"/>
          <w:lang w:val="en-GB"/>
        </w:rPr>
        <w:t>Mental health and wellbeing support including a trained mental health first-aider within the team</w:t>
      </w:r>
    </w:p>
    <w:p w:rsidRPr="00306221" w:rsidR="003C65EC" w:rsidP="003C65EC" w:rsidRDefault="003C65EC" w14:paraId="44124C69" w14:textId="77777777">
      <w:pPr>
        <w:pStyle w:val="ListParagraph"/>
        <w:numPr>
          <w:ilvl w:val="0"/>
          <w:numId w:val="6"/>
        </w:numPr>
        <w:rPr>
          <w:sz w:val="28"/>
          <w:szCs w:val="28"/>
          <w:lang w:val="en-GB"/>
        </w:rPr>
      </w:pPr>
      <w:r w:rsidRPr="00306221">
        <w:rPr>
          <w:sz w:val="28"/>
          <w:szCs w:val="28"/>
          <w:lang w:val="en-GB"/>
        </w:rPr>
        <w:t>Working from home equipment budget to work safely</w:t>
      </w:r>
    </w:p>
    <w:p w:rsidRPr="00306221" w:rsidR="003C65EC" w:rsidP="003C65EC" w:rsidRDefault="003C65EC" w14:paraId="0D0A25B3" w14:textId="77777777">
      <w:pPr>
        <w:pStyle w:val="ListParagraph"/>
        <w:numPr>
          <w:ilvl w:val="0"/>
          <w:numId w:val="6"/>
        </w:numPr>
        <w:rPr>
          <w:sz w:val="28"/>
          <w:szCs w:val="28"/>
          <w:lang w:val="en-GB"/>
        </w:rPr>
      </w:pPr>
      <w:r w:rsidRPr="00306221">
        <w:rPr>
          <w:sz w:val="28"/>
          <w:szCs w:val="28"/>
          <w:lang w:val="en-GB"/>
        </w:rPr>
        <w:t>Office closure between Christmas and New Year</w:t>
      </w:r>
    </w:p>
    <w:p w:rsidRPr="00306221" w:rsidR="003C65EC" w:rsidP="003C65EC" w:rsidRDefault="003C65EC" w14:paraId="5954F76D" w14:textId="77777777">
      <w:pPr>
        <w:pStyle w:val="ListParagraph"/>
        <w:numPr>
          <w:ilvl w:val="0"/>
          <w:numId w:val="6"/>
        </w:numPr>
        <w:rPr>
          <w:sz w:val="28"/>
          <w:szCs w:val="28"/>
          <w:lang w:val="en-GB"/>
        </w:rPr>
      </w:pPr>
      <w:r w:rsidRPr="00306221">
        <w:rPr>
          <w:sz w:val="28"/>
          <w:szCs w:val="28"/>
          <w:lang w:val="en-GB"/>
        </w:rPr>
        <w:t>Discounts for services and products via Bright HR system</w:t>
      </w:r>
    </w:p>
    <w:p w:rsidRPr="00306221" w:rsidR="003C65EC" w:rsidP="003C65EC" w:rsidRDefault="003C65EC" w14:paraId="2BA501AA" w14:textId="77777777">
      <w:pPr>
        <w:pStyle w:val="ListParagraph"/>
        <w:rPr>
          <w:sz w:val="28"/>
          <w:szCs w:val="28"/>
          <w:lang w:val="en-GB"/>
        </w:rPr>
      </w:pPr>
    </w:p>
    <w:p w:rsidRPr="00306221" w:rsidR="003C65EC" w:rsidP="003C65EC" w:rsidRDefault="003C65EC" w14:paraId="743DB444" w14:textId="77777777">
      <w:pPr>
        <w:pStyle w:val="Heading3"/>
        <w:rPr>
          <w:rStyle w:val="QuoteChar"/>
          <w:i w:val="0"/>
          <w:iCs w:val="0"/>
          <w:lang w:val="en-GB"/>
        </w:rPr>
      </w:pPr>
      <w:r w:rsidRPr="00306221">
        <w:rPr>
          <w:rStyle w:val="QuoteChar"/>
          <w:i w:val="0"/>
          <w:iCs w:val="0"/>
          <w:lang w:val="en-GB"/>
        </w:rPr>
        <w:t>Great environment</w:t>
      </w:r>
    </w:p>
    <w:p w:rsidRPr="00306221" w:rsidR="003C65EC" w:rsidP="003C65EC" w:rsidRDefault="003C65EC" w14:paraId="7E3988EA" w14:textId="77777777">
      <w:pPr>
        <w:pStyle w:val="ListParagraph"/>
        <w:numPr>
          <w:ilvl w:val="0"/>
          <w:numId w:val="7"/>
        </w:numPr>
        <w:rPr>
          <w:sz w:val="28"/>
          <w:szCs w:val="28"/>
          <w:lang w:val="en-GB"/>
        </w:rPr>
      </w:pPr>
      <w:r w:rsidRPr="00306221">
        <w:rPr>
          <w:sz w:val="28"/>
          <w:szCs w:val="28"/>
          <w:lang w:val="en-GB"/>
        </w:rPr>
        <w:t>Hybrid working 50% of the working week</w:t>
      </w:r>
    </w:p>
    <w:p w:rsidRPr="00306221" w:rsidR="003C65EC" w:rsidP="003C65EC" w:rsidRDefault="003C65EC" w14:paraId="00466EB9" w14:textId="77777777">
      <w:pPr>
        <w:pStyle w:val="ListParagraph"/>
        <w:numPr>
          <w:ilvl w:val="0"/>
          <w:numId w:val="7"/>
        </w:numPr>
        <w:rPr>
          <w:sz w:val="28"/>
          <w:szCs w:val="28"/>
          <w:lang w:val="en-GB"/>
        </w:rPr>
      </w:pPr>
      <w:r w:rsidRPr="00306221">
        <w:rPr>
          <w:sz w:val="28"/>
          <w:szCs w:val="28"/>
          <w:lang w:val="en-GB"/>
        </w:rPr>
        <w:t>Team building sessions throughout the year</w:t>
      </w:r>
    </w:p>
    <w:p w:rsidRPr="00EC4A8B" w:rsidR="003C65EC" w:rsidP="00EC4A8B" w:rsidRDefault="003C65EC" w14:paraId="764C658B" w14:textId="0A01D8A7">
      <w:pPr>
        <w:pStyle w:val="ListParagraph"/>
        <w:numPr>
          <w:ilvl w:val="0"/>
          <w:numId w:val="7"/>
        </w:numPr>
        <w:rPr>
          <w:rStyle w:val="QuoteChar"/>
          <w:i w:val="0"/>
          <w:iCs w:val="0"/>
          <w:color w:val="auto"/>
          <w:sz w:val="28"/>
          <w:szCs w:val="28"/>
          <w:lang w:val="en-GB"/>
        </w:rPr>
      </w:pPr>
      <w:r w:rsidRPr="00306221">
        <w:rPr>
          <w:sz w:val="28"/>
          <w:szCs w:val="28"/>
          <w:lang w:val="en-GB"/>
        </w:rPr>
        <w:t>Opportunity to engage with Board of Trustees</w:t>
      </w:r>
    </w:p>
    <w:p w:rsidRPr="00306221" w:rsidR="003C65EC" w:rsidP="003C65EC" w:rsidRDefault="003C65EC" w14:paraId="6BE06D7F" w14:textId="77777777">
      <w:pPr>
        <w:pStyle w:val="Heading1"/>
        <w:rPr>
          <w:rStyle w:val="QuoteChar"/>
          <w:i w:val="0"/>
          <w:iCs w:val="0"/>
          <w:color w:val="0F4761" w:themeColor="accent1" w:themeShade="BF"/>
          <w:lang w:val="en-GB"/>
        </w:rPr>
      </w:pPr>
      <w:r w:rsidRPr="00306221">
        <w:rPr>
          <w:rStyle w:val="QuoteChar"/>
          <w:i w:val="0"/>
          <w:iCs w:val="0"/>
          <w:color w:val="0F4761" w:themeColor="accent1" w:themeShade="BF"/>
          <w:lang w:val="en-GB"/>
        </w:rPr>
        <w:t>How to apply</w:t>
      </w:r>
    </w:p>
    <w:p w:rsidRPr="00306221" w:rsidR="003C65EC" w:rsidP="003C65EC" w:rsidRDefault="003C65EC" w14:paraId="1BD57F79" w14:textId="77777777">
      <w:pPr>
        <w:pStyle w:val="ListParagraph"/>
        <w:ind w:hanging="720"/>
        <w:rPr>
          <w:rStyle w:val="QuoteChar"/>
          <w:i w:val="0"/>
          <w:iCs w:val="0"/>
          <w:lang w:val="en-GB"/>
        </w:rPr>
      </w:pPr>
    </w:p>
    <w:p w:rsidRPr="00306221" w:rsidR="003C65EC" w:rsidP="003C65EC" w:rsidRDefault="003C65EC" w14:paraId="688812CE" w14:textId="77777777">
      <w:pPr>
        <w:pStyle w:val="ListParagraph"/>
        <w:ind w:hanging="720"/>
        <w:rPr>
          <w:sz w:val="28"/>
          <w:szCs w:val="28"/>
          <w:lang w:val="en-GB"/>
        </w:rPr>
      </w:pPr>
      <w:r w:rsidRPr="00306221">
        <w:rPr>
          <w:sz w:val="28"/>
          <w:szCs w:val="28"/>
          <w:lang w:val="en-GB"/>
        </w:rPr>
        <w:t>To apply for this post, download the Application Form.</w:t>
      </w:r>
    </w:p>
    <w:p w:rsidRPr="00306221" w:rsidR="003C65EC" w:rsidP="003C65EC" w:rsidRDefault="003C65EC" w14:paraId="47465E79" w14:textId="6F50BE00">
      <w:pPr>
        <w:pStyle w:val="ListParagraph"/>
        <w:ind w:hanging="720"/>
        <w:rPr>
          <w:sz w:val="28"/>
          <w:szCs w:val="28"/>
          <w:lang w:val="en-GB"/>
        </w:rPr>
      </w:pPr>
      <w:r w:rsidRPr="00306221">
        <w:rPr>
          <w:sz w:val="28"/>
          <w:szCs w:val="28"/>
          <w:lang w:val="en-GB"/>
        </w:rPr>
        <w:t>Please ensure you also complete our Recruitment Diversity Monitoring Form</w:t>
      </w:r>
      <w:r w:rsidR="00EC4A8B">
        <w:rPr>
          <w:sz w:val="28"/>
          <w:szCs w:val="28"/>
          <w:lang w:val="en-GB"/>
        </w:rPr>
        <w:t>.</w:t>
      </w:r>
    </w:p>
    <w:p w:rsidRPr="00306221" w:rsidR="003C65EC" w:rsidP="003C65EC" w:rsidRDefault="003C65EC" w14:paraId="71A32889" w14:textId="77777777">
      <w:pPr>
        <w:pStyle w:val="ListParagraph"/>
        <w:ind w:hanging="720"/>
        <w:rPr>
          <w:sz w:val="28"/>
          <w:szCs w:val="28"/>
          <w:lang w:val="en-GB"/>
        </w:rPr>
      </w:pPr>
    </w:p>
    <w:p w:rsidRPr="00306221" w:rsidR="003C65EC" w:rsidP="003C65EC" w:rsidRDefault="003C65EC" w14:paraId="1B571525" w14:textId="03E124E3">
      <w:pPr>
        <w:pStyle w:val="Heading2"/>
        <w:rPr>
          <w:rStyle w:val="QuoteChar"/>
          <w:i w:val="0"/>
          <w:iCs w:val="0"/>
          <w:color w:val="0F4761" w:themeColor="accent1" w:themeShade="BF"/>
          <w:lang w:val="en-GB"/>
        </w:rPr>
      </w:pPr>
      <w:r w:rsidRPr="00306221">
        <w:rPr>
          <w:rStyle w:val="QuoteChar"/>
          <w:i w:val="0"/>
          <w:iCs w:val="0"/>
          <w:color w:val="0F4761" w:themeColor="accent1" w:themeShade="BF"/>
          <w:lang w:val="en-GB"/>
        </w:rPr>
        <w:t xml:space="preserve">Recruitment timetable </w:t>
      </w:r>
    </w:p>
    <w:p w:rsidR="00881E8B" w:rsidP="003C65EC" w:rsidRDefault="003C65EC" w14:paraId="54A61D19" w14:textId="77777777">
      <w:pPr>
        <w:pStyle w:val="ListParagraph"/>
        <w:ind w:hanging="720"/>
        <w:rPr>
          <w:b/>
          <w:bCs/>
          <w:sz w:val="28"/>
          <w:szCs w:val="28"/>
          <w:lang w:val="en-GB"/>
        </w:rPr>
      </w:pPr>
      <w:r w:rsidRPr="00306221">
        <w:rPr>
          <w:b/>
          <w:bCs/>
          <w:sz w:val="28"/>
          <w:szCs w:val="28"/>
          <w:lang w:val="en-GB"/>
        </w:rPr>
        <w:t>Deadline for applications</w:t>
      </w:r>
    </w:p>
    <w:p w:rsidRPr="00881E8B" w:rsidR="003C65EC" w:rsidP="78C3A792" w:rsidRDefault="00881E8B" w14:paraId="76D2EC34" w14:textId="4AE9A61B">
      <w:pPr>
        <w:pStyle w:val="ListParagraph"/>
        <w:ind w:hanging="720"/>
        <w:rPr>
          <w:i w:val="1"/>
          <w:iCs w:val="1"/>
          <w:sz w:val="28"/>
          <w:szCs w:val="28"/>
          <w:lang w:val="en-GB"/>
        </w:rPr>
      </w:pPr>
      <w:r w:rsidRPr="78C3A792" w:rsidR="00881E8B">
        <w:rPr>
          <w:i w:val="1"/>
          <w:iCs w:val="1"/>
          <w:sz w:val="28"/>
          <w:szCs w:val="28"/>
          <w:lang w:val="en-GB"/>
        </w:rPr>
        <w:t>2</w:t>
      </w:r>
      <w:r w:rsidRPr="78C3A792" w:rsidR="20180725">
        <w:rPr>
          <w:i w:val="1"/>
          <w:iCs w:val="1"/>
          <w:sz w:val="28"/>
          <w:szCs w:val="28"/>
          <w:lang w:val="en-GB"/>
        </w:rPr>
        <w:t>4</w:t>
      </w:r>
      <w:r w:rsidRPr="78C3A792" w:rsidR="00881E8B">
        <w:rPr>
          <w:i w:val="1"/>
          <w:iCs w:val="1"/>
          <w:sz w:val="28"/>
          <w:szCs w:val="28"/>
          <w:vertAlign w:val="superscript"/>
          <w:lang w:val="en-GB"/>
        </w:rPr>
        <w:t>th</w:t>
      </w:r>
      <w:r w:rsidRPr="78C3A792" w:rsidR="00881E8B">
        <w:rPr>
          <w:i w:val="1"/>
          <w:iCs w:val="1"/>
          <w:sz w:val="28"/>
          <w:szCs w:val="28"/>
          <w:lang w:val="en-GB"/>
        </w:rPr>
        <w:t xml:space="preserve"> June 2025, 5pm</w:t>
      </w:r>
      <w:r w:rsidRPr="78C3A792" w:rsidR="003C65EC">
        <w:rPr>
          <w:i w:val="1"/>
          <w:iCs w:val="1"/>
          <w:sz w:val="28"/>
          <w:szCs w:val="28"/>
          <w:lang w:val="en-GB"/>
        </w:rPr>
        <w:t xml:space="preserve"> </w:t>
      </w:r>
    </w:p>
    <w:p w:rsidR="003C65EC" w:rsidP="003C65EC" w:rsidRDefault="003C65EC" w14:paraId="14BC76D6" w14:textId="560CD86A">
      <w:pPr>
        <w:pStyle w:val="ListParagraph"/>
        <w:ind w:hanging="720"/>
        <w:rPr>
          <w:sz w:val="28"/>
          <w:szCs w:val="28"/>
          <w:lang w:val="en-GB"/>
        </w:rPr>
      </w:pPr>
      <w:r w:rsidRPr="78C3A792" w:rsidR="003C65EC">
        <w:rPr>
          <w:b w:val="1"/>
          <w:bCs w:val="1"/>
          <w:sz w:val="28"/>
          <w:szCs w:val="28"/>
          <w:lang w:val="en-GB"/>
        </w:rPr>
        <w:t xml:space="preserve">Interviews to be held </w:t>
      </w:r>
      <w:r w:rsidRPr="78C3A792" w:rsidR="6F5EC10C">
        <w:rPr>
          <w:b w:val="1"/>
          <w:bCs w:val="1"/>
          <w:sz w:val="28"/>
          <w:szCs w:val="28"/>
          <w:lang w:val="en-GB"/>
        </w:rPr>
        <w:t xml:space="preserve">week commencing </w:t>
      </w:r>
      <w:r w:rsidRPr="78C3A792" w:rsidR="003C65EC">
        <w:rPr>
          <w:sz w:val="28"/>
          <w:szCs w:val="28"/>
          <w:lang w:val="en-GB"/>
        </w:rPr>
        <w:t xml:space="preserve"> </w:t>
      </w:r>
    </w:p>
    <w:p w:rsidRPr="00CD30CF" w:rsidR="00881E8B" w:rsidP="003C65EC" w:rsidRDefault="00CD30CF" w14:paraId="381D5917" w14:textId="1051646E">
      <w:pPr>
        <w:pStyle w:val="ListParagraph"/>
        <w:ind w:hanging="720"/>
        <w:rPr>
          <w:i/>
          <w:iCs/>
          <w:sz w:val="28"/>
          <w:szCs w:val="28"/>
          <w:lang w:val="en-GB"/>
        </w:rPr>
      </w:pPr>
      <w:r w:rsidRPr="00CD30CF">
        <w:rPr>
          <w:i/>
          <w:iCs/>
          <w:sz w:val="28"/>
          <w:szCs w:val="28"/>
          <w:lang w:val="en-GB"/>
        </w:rPr>
        <w:t>8</w:t>
      </w:r>
      <w:r w:rsidRPr="00CD30CF">
        <w:rPr>
          <w:i/>
          <w:iCs/>
          <w:sz w:val="28"/>
          <w:szCs w:val="28"/>
          <w:vertAlign w:val="superscript"/>
          <w:lang w:val="en-GB"/>
        </w:rPr>
        <w:t>th</w:t>
      </w:r>
      <w:r w:rsidRPr="00CD30CF">
        <w:rPr>
          <w:i/>
          <w:iCs/>
          <w:sz w:val="28"/>
          <w:szCs w:val="28"/>
          <w:lang w:val="en-GB"/>
        </w:rPr>
        <w:t xml:space="preserve"> July 2025</w:t>
      </w:r>
    </w:p>
    <w:p w:rsidR="003C65EC" w:rsidP="003C65EC" w:rsidRDefault="003C65EC" w14:paraId="1D27B19B" w14:textId="330F34CB">
      <w:pPr>
        <w:pStyle w:val="ListParagraph"/>
        <w:ind w:hanging="720"/>
        <w:rPr>
          <w:sz w:val="28"/>
          <w:szCs w:val="28"/>
          <w:lang w:val="en-GB"/>
        </w:rPr>
      </w:pPr>
      <w:r w:rsidRPr="00306221">
        <w:rPr>
          <w:b/>
          <w:bCs/>
          <w:sz w:val="28"/>
          <w:szCs w:val="28"/>
          <w:lang w:val="en-GB"/>
        </w:rPr>
        <w:t>Decision made by week ending</w:t>
      </w:r>
      <w:r w:rsidRPr="00306221">
        <w:rPr>
          <w:sz w:val="28"/>
          <w:szCs w:val="28"/>
          <w:lang w:val="en-GB"/>
        </w:rPr>
        <w:t xml:space="preserve"> </w:t>
      </w:r>
    </w:p>
    <w:p w:rsidRPr="00A506C8" w:rsidR="00A506C8" w:rsidP="003C65EC" w:rsidRDefault="00A506C8" w14:paraId="37B3F9F7" w14:textId="517E67FF">
      <w:pPr>
        <w:pStyle w:val="ListParagraph"/>
        <w:ind w:hanging="720"/>
        <w:rPr>
          <w:i/>
          <w:iCs/>
          <w:sz w:val="28"/>
          <w:szCs w:val="28"/>
          <w:lang w:val="en-GB"/>
        </w:rPr>
      </w:pPr>
      <w:r w:rsidRPr="00A506C8">
        <w:rPr>
          <w:i/>
          <w:iCs/>
          <w:sz w:val="28"/>
          <w:szCs w:val="28"/>
          <w:lang w:val="en-GB"/>
        </w:rPr>
        <w:t>18</w:t>
      </w:r>
      <w:r w:rsidRPr="00A506C8">
        <w:rPr>
          <w:i/>
          <w:iCs/>
          <w:sz w:val="28"/>
          <w:szCs w:val="28"/>
          <w:vertAlign w:val="superscript"/>
          <w:lang w:val="en-GB"/>
        </w:rPr>
        <w:t>th</w:t>
      </w:r>
      <w:r w:rsidRPr="00A506C8">
        <w:rPr>
          <w:i/>
          <w:iCs/>
          <w:sz w:val="28"/>
          <w:szCs w:val="28"/>
          <w:lang w:val="en-GB"/>
        </w:rPr>
        <w:t xml:space="preserve"> July 2025</w:t>
      </w:r>
    </w:p>
    <w:p w:rsidRPr="00306221" w:rsidR="003C65EC" w:rsidP="003C65EC" w:rsidRDefault="003C65EC" w14:paraId="16D55430" w14:textId="77777777">
      <w:pPr>
        <w:pStyle w:val="ListParagraph"/>
        <w:ind w:hanging="720"/>
        <w:rPr>
          <w:sz w:val="28"/>
          <w:szCs w:val="28"/>
          <w:lang w:val="en-GB"/>
        </w:rPr>
      </w:pPr>
    </w:p>
    <w:p w:rsidRPr="00306221" w:rsidR="003C65EC" w:rsidP="003C65EC" w:rsidRDefault="003C65EC" w14:paraId="110B76DA" w14:textId="77777777">
      <w:pPr>
        <w:pStyle w:val="ListParagraph"/>
        <w:ind w:left="0"/>
        <w:rPr>
          <w:sz w:val="28"/>
          <w:szCs w:val="28"/>
          <w:lang w:val="en-GB"/>
        </w:rPr>
      </w:pPr>
      <w:r w:rsidRPr="00306221">
        <w:rPr>
          <w:sz w:val="28"/>
          <w:szCs w:val="28"/>
          <w:lang w:val="en-GB"/>
        </w:rPr>
        <w:t>We want you to have every opportunity to demonstrate your skills, ability and potential; please contact us if you require any assistance or adjustment so that we can help with making the application process work for you.</w:t>
      </w:r>
    </w:p>
    <w:p w:rsidRPr="00306221" w:rsidR="003C65EC" w:rsidP="003C65EC" w:rsidRDefault="003C65EC" w14:paraId="7FDB529F" w14:textId="77777777">
      <w:pPr>
        <w:pStyle w:val="ListParagraph"/>
        <w:ind w:hanging="720"/>
        <w:rPr>
          <w:sz w:val="28"/>
          <w:szCs w:val="28"/>
          <w:lang w:val="en-GB"/>
        </w:rPr>
      </w:pPr>
    </w:p>
    <w:p w:rsidR="00A42336" w:rsidP="00374B1C" w:rsidRDefault="003C65EC" w14:paraId="2ED14E2C" w14:textId="77777777">
      <w:pPr>
        <w:pStyle w:val="ListParagraph"/>
        <w:ind w:left="709" w:hanging="720"/>
        <w:jc w:val="both"/>
        <w:rPr>
          <w:sz w:val="28"/>
          <w:szCs w:val="28"/>
          <w:lang w:val="en-GB"/>
        </w:rPr>
      </w:pPr>
      <w:r w:rsidRPr="00306221">
        <w:rPr>
          <w:sz w:val="28"/>
          <w:szCs w:val="28"/>
          <w:lang w:val="en-GB"/>
        </w:rPr>
        <w:t xml:space="preserve">For any questions or to arrange an informal chat about this role, </w:t>
      </w:r>
    </w:p>
    <w:p w:rsidRPr="00EC4A8B" w:rsidR="003C65EC" w:rsidP="00EC4A8B" w:rsidRDefault="003C65EC" w14:paraId="4796F447" w14:textId="1D17BF86">
      <w:pPr>
        <w:pStyle w:val="ListParagraph"/>
        <w:ind w:left="709" w:hanging="720"/>
        <w:jc w:val="both"/>
        <w:rPr>
          <w:rStyle w:val="QuoteChar"/>
          <w:i w:val="0"/>
          <w:iCs w:val="0"/>
          <w:color w:val="auto"/>
          <w:sz w:val="28"/>
          <w:szCs w:val="28"/>
          <w:lang w:val="en-GB"/>
        </w:rPr>
      </w:pPr>
      <w:r w:rsidRPr="00306221">
        <w:rPr>
          <w:sz w:val="28"/>
          <w:szCs w:val="28"/>
          <w:lang w:val="en-GB"/>
        </w:rPr>
        <w:t>email</w:t>
      </w:r>
      <w:r w:rsidR="00E63BF1">
        <w:rPr>
          <w:sz w:val="28"/>
          <w:szCs w:val="28"/>
          <w:lang w:val="en-GB"/>
        </w:rPr>
        <w:t>:</w:t>
      </w:r>
      <w:r w:rsidR="00374B1C">
        <w:rPr>
          <w:sz w:val="28"/>
          <w:szCs w:val="28"/>
          <w:lang w:val="en-GB"/>
        </w:rPr>
        <w:t xml:space="preserve"> </w:t>
      </w:r>
      <w:r w:rsidR="00E63BF1">
        <w:rPr>
          <w:sz w:val="28"/>
          <w:szCs w:val="28"/>
          <w:lang w:val="en-GB"/>
        </w:rPr>
        <w:t xml:space="preserve">Windrush Policy Manager </w:t>
      </w:r>
      <w:hyperlink w:history="1" r:id="rId9">
        <w:r w:rsidRPr="00311CBA" w:rsidR="00881E8B">
          <w:rPr>
            <w:rStyle w:val="Hyperlink"/>
            <w:sz w:val="28"/>
            <w:szCs w:val="28"/>
            <w:lang w:val="en-GB"/>
          </w:rPr>
          <w:t>Kimberly@actionforraceequality.org.uk</w:t>
        </w:r>
      </w:hyperlink>
      <w:r w:rsidR="009A0362">
        <w:rPr>
          <w:sz w:val="28"/>
          <w:szCs w:val="28"/>
          <w:lang w:val="en-GB"/>
        </w:rPr>
        <w:t xml:space="preserve"> </w:t>
      </w:r>
    </w:p>
    <w:p w:rsidRPr="00306221" w:rsidR="003C65EC" w:rsidP="003C65EC" w:rsidRDefault="003C65EC" w14:paraId="052613D9" w14:textId="77777777">
      <w:pPr>
        <w:pStyle w:val="Heading2"/>
        <w:rPr>
          <w:rStyle w:val="QuoteChar"/>
          <w:i w:val="0"/>
          <w:iCs w:val="0"/>
          <w:color w:val="0F4761" w:themeColor="accent1" w:themeShade="BF"/>
          <w:lang w:val="en-GB"/>
        </w:rPr>
      </w:pPr>
      <w:r w:rsidRPr="00306221">
        <w:rPr>
          <w:rStyle w:val="QuoteChar"/>
          <w:i w:val="0"/>
          <w:iCs w:val="0"/>
          <w:color w:val="0F4761" w:themeColor="accent1" w:themeShade="BF"/>
          <w:lang w:val="en-GB"/>
        </w:rPr>
        <w:t>Equal opportunities matter</w:t>
      </w:r>
    </w:p>
    <w:p w:rsidRPr="00306221" w:rsidR="003C65EC" w:rsidP="003C65EC" w:rsidRDefault="003C65EC" w14:paraId="20D42D52" w14:textId="77777777">
      <w:pPr>
        <w:pStyle w:val="ListParagraph"/>
        <w:ind w:left="0"/>
        <w:rPr>
          <w:sz w:val="28"/>
          <w:szCs w:val="28"/>
          <w:lang w:val="en-GB"/>
        </w:rPr>
      </w:pPr>
      <w:r w:rsidRPr="00306221">
        <w:rPr>
          <w:sz w:val="28"/>
          <w:szCs w:val="28"/>
          <w:lang w:val="en-GB"/>
        </w:rPr>
        <w:t xml:space="preserve">Action for Race Equality is committed to providing equal opportunities for everyone regardless of their background. We acknowledge that people from certain backgrounds are under-represented in policy making and research and we’re committed to doing what we can to improve this. </w:t>
      </w:r>
    </w:p>
    <w:p w:rsidRPr="00306221" w:rsidR="003C65EC" w:rsidP="003C65EC" w:rsidRDefault="003C65EC" w14:paraId="06DB7331" w14:textId="77777777">
      <w:pPr>
        <w:pStyle w:val="ListParagraph"/>
        <w:ind w:hanging="720"/>
        <w:rPr>
          <w:sz w:val="28"/>
          <w:szCs w:val="28"/>
          <w:lang w:val="en-GB"/>
        </w:rPr>
      </w:pPr>
    </w:p>
    <w:p w:rsidRPr="00306221" w:rsidR="003C65EC" w:rsidP="003C65EC" w:rsidRDefault="003C65EC" w14:paraId="2BDECE75" w14:textId="77777777">
      <w:pPr>
        <w:pStyle w:val="ListParagraph"/>
        <w:ind w:left="0"/>
        <w:rPr>
          <w:sz w:val="28"/>
          <w:szCs w:val="28"/>
          <w:lang w:val="en-GB"/>
        </w:rPr>
      </w:pPr>
      <w:r w:rsidRPr="00306221">
        <w:rPr>
          <w:sz w:val="28"/>
          <w:szCs w:val="28"/>
          <w:lang w:val="en-GB"/>
        </w:rPr>
        <w:t>We are particularly keen to receive applications from Black, Asian and minority ethnic people; people with disabilities and people who identify as being LGBTQ+. We guarantee to interview all disabled applicants who meet the Person Specification criteria for the vacancy. We make use</w:t>
      </w:r>
    </w:p>
    <w:p w:rsidRPr="00306221" w:rsidR="003C65EC" w:rsidP="003C65EC" w:rsidRDefault="003C65EC" w14:paraId="1DA32610" w14:textId="77777777">
      <w:pPr>
        <w:pStyle w:val="ListParagraph"/>
        <w:ind w:left="0"/>
        <w:rPr>
          <w:sz w:val="28"/>
          <w:szCs w:val="28"/>
          <w:lang w:val="en-GB"/>
        </w:rPr>
      </w:pPr>
      <w:r w:rsidRPr="00306221">
        <w:rPr>
          <w:sz w:val="28"/>
          <w:szCs w:val="28"/>
          <w:lang w:val="en-GB"/>
        </w:rPr>
        <w:t>of positive action to select between candidates of equal merit as a way to address under-representation in our workforce.</w:t>
      </w:r>
    </w:p>
    <w:p w:rsidRPr="00306221" w:rsidR="003C65EC" w:rsidP="003C65EC" w:rsidRDefault="003C65EC" w14:paraId="16F7F933" w14:textId="77777777">
      <w:pPr>
        <w:pStyle w:val="ListParagraph"/>
        <w:ind w:hanging="720"/>
        <w:rPr>
          <w:sz w:val="28"/>
          <w:szCs w:val="28"/>
          <w:lang w:val="en-GB"/>
        </w:rPr>
      </w:pPr>
    </w:p>
    <w:p w:rsidRPr="00306221" w:rsidR="003C65EC" w:rsidP="003C65EC" w:rsidRDefault="003C65EC" w14:paraId="421FD4A5" w14:textId="77777777">
      <w:pPr>
        <w:pStyle w:val="ListParagraph"/>
        <w:ind w:left="0"/>
        <w:rPr>
          <w:sz w:val="28"/>
          <w:szCs w:val="28"/>
          <w:lang w:val="en-GB"/>
        </w:rPr>
      </w:pPr>
      <w:r w:rsidRPr="00306221">
        <w:rPr>
          <w:sz w:val="28"/>
          <w:szCs w:val="28"/>
          <w:lang w:val="en-GB"/>
        </w:rPr>
        <w:t>We are also aware that many highly-capable prospective candidates nonetheless rule themselves out of work in policy development because they underestimate their own ability to do the role. With this in mind, we strongly encourage applications from anyone who is prepared to learn and grow on the job and would like to stress that past experience of working in think tanks is not required.</w:t>
      </w:r>
    </w:p>
    <w:p w:rsidRPr="00306221" w:rsidR="003C65EC" w:rsidP="003C65EC" w:rsidRDefault="003C65EC" w14:paraId="5A2DA3D8" w14:textId="77777777">
      <w:pPr>
        <w:pStyle w:val="ListParagraph"/>
        <w:ind w:left="0"/>
        <w:rPr>
          <w:sz w:val="28"/>
          <w:szCs w:val="28"/>
          <w:lang w:val="en-GB"/>
        </w:rPr>
      </w:pPr>
    </w:p>
    <w:p w:rsidRPr="00306221" w:rsidR="003C65EC" w:rsidP="003C65EC" w:rsidRDefault="003C65EC" w14:paraId="23F37082" w14:textId="77777777">
      <w:pPr>
        <w:pStyle w:val="ListParagraph"/>
        <w:ind w:left="0"/>
        <w:rPr>
          <w:sz w:val="28"/>
          <w:szCs w:val="28"/>
          <w:lang w:val="en-GB"/>
        </w:rPr>
      </w:pPr>
      <w:r w:rsidRPr="00306221">
        <w:rPr>
          <w:sz w:val="28"/>
          <w:szCs w:val="28"/>
          <w:lang w:val="en-GB"/>
        </w:rPr>
        <w:t>If you would like to discuss your application, or have any queries about our work, please contact hello@actionforraceequality.org.uk.</w:t>
      </w:r>
    </w:p>
    <w:p w:rsidRPr="00306221" w:rsidR="003C65EC" w:rsidP="003C65EC" w:rsidRDefault="003C65EC" w14:paraId="4D2FF94D" w14:textId="77777777">
      <w:pPr>
        <w:pStyle w:val="ListParagraph"/>
        <w:ind w:left="0"/>
        <w:rPr>
          <w:sz w:val="28"/>
          <w:szCs w:val="28"/>
          <w:lang w:val="en-GB"/>
        </w:rPr>
      </w:pPr>
    </w:p>
    <w:p w:rsidRPr="00A42336" w:rsidR="003C65EC" w:rsidP="00A42336" w:rsidRDefault="003C65EC" w14:paraId="12D889FD" w14:textId="6FB4C6E2">
      <w:pPr>
        <w:pStyle w:val="ListParagraph"/>
        <w:ind w:left="0"/>
        <w:rPr>
          <w:sz w:val="28"/>
          <w:szCs w:val="28"/>
          <w:lang w:val="en-GB"/>
        </w:rPr>
      </w:pPr>
      <w:r w:rsidRPr="00306221">
        <w:rPr>
          <w:sz w:val="28"/>
          <w:szCs w:val="28"/>
          <w:lang w:val="en-GB"/>
        </w:rPr>
        <w:t>We look forward to hearing from you.</w:t>
      </w:r>
    </w:p>
    <w:sectPr w:rsidRPr="00A42336" w:rsidR="003C65EC" w:rsidSect="003C65EC">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0E7D"/>
    <w:multiLevelType w:val="hybridMultilevel"/>
    <w:tmpl w:val="6F021C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A10D9B"/>
    <w:multiLevelType w:val="hybridMultilevel"/>
    <w:tmpl w:val="354E6F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42B479D"/>
    <w:multiLevelType w:val="hybridMultilevel"/>
    <w:tmpl w:val="4B36BC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EB52360"/>
    <w:multiLevelType w:val="hybridMultilevel"/>
    <w:tmpl w:val="270E9C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EA7219"/>
    <w:multiLevelType w:val="hybridMultilevel"/>
    <w:tmpl w:val="E20C7C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74339DE"/>
    <w:multiLevelType w:val="hybridMultilevel"/>
    <w:tmpl w:val="7C88EA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62E23F0"/>
    <w:multiLevelType w:val="hybridMultilevel"/>
    <w:tmpl w:val="3DB01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9B85663"/>
    <w:multiLevelType w:val="hybridMultilevel"/>
    <w:tmpl w:val="9A5C63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E9F6FF2"/>
    <w:multiLevelType w:val="hybridMultilevel"/>
    <w:tmpl w:val="BD16A1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DB65191"/>
    <w:multiLevelType w:val="hybridMultilevel"/>
    <w:tmpl w:val="EE5A917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0" w15:restartNumberingAfterBreak="0">
    <w:nsid w:val="618E5A29"/>
    <w:multiLevelType w:val="hybridMultilevel"/>
    <w:tmpl w:val="61C8C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C10C28"/>
    <w:multiLevelType w:val="hybridMultilevel"/>
    <w:tmpl w:val="0C2096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BCE5049"/>
    <w:multiLevelType w:val="hybridMultilevel"/>
    <w:tmpl w:val="756059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33973426">
    <w:abstractNumId w:val="4"/>
  </w:num>
  <w:num w:numId="2" w16cid:durableId="1210991531">
    <w:abstractNumId w:val="3"/>
  </w:num>
  <w:num w:numId="3" w16cid:durableId="665288418">
    <w:abstractNumId w:val="12"/>
  </w:num>
  <w:num w:numId="4" w16cid:durableId="1649624795">
    <w:abstractNumId w:val="0"/>
  </w:num>
  <w:num w:numId="5" w16cid:durableId="1049568713">
    <w:abstractNumId w:val="6"/>
  </w:num>
  <w:num w:numId="6" w16cid:durableId="1028599302">
    <w:abstractNumId w:val="8"/>
  </w:num>
  <w:num w:numId="7" w16cid:durableId="328750588">
    <w:abstractNumId w:val="11"/>
  </w:num>
  <w:num w:numId="8" w16cid:durableId="1361933618">
    <w:abstractNumId w:val="9"/>
  </w:num>
  <w:num w:numId="9" w16cid:durableId="1953708440">
    <w:abstractNumId w:val="7"/>
  </w:num>
  <w:num w:numId="10" w16cid:durableId="628240538">
    <w:abstractNumId w:val="5"/>
  </w:num>
  <w:num w:numId="11" w16cid:durableId="723531728">
    <w:abstractNumId w:val="10"/>
  </w:num>
  <w:num w:numId="12" w16cid:durableId="84882399">
    <w:abstractNumId w:val="2"/>
  </w:num>
  <w:num w:numId="13" w16cid:durableId="78925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EC"/>
    <w:rsid w:val="000F7181"/>
    <w:rsid w:val="00126A4C"/>
    <w:rsid w:val="0012736E"/>
    <w:rsid w:val="00127B9B"/>
    <w:rsid w:val="00132F3A"/>
    <w:rsid w:val="00194A27"/>
    <w:rsid w:val="001B5277"/>
    <w:rsid w:val="001B7BEF"/>
    <w:rsid w:val="001B7D7B"/>
    <w:rsid w:val="001C49FF"/>
    <w:rsid w:val="00205E95"/>
    <w:rsid w:val="002A6FA8"/>
    <w:rsid w:val="00306221"/>
    <w:rsid w:val="00310199"/>
    <w:rsid w:val="00374B1C"/>
    <w:rsid w:val="003A14BD"/>
    <w:rsid w:val="003C65EC"/>
    <w:rsid w:val="00401E16"/>
    <w:rsid w:val="00407A9B"/>
    <w:rsid w:val="004D308F"/>
    <w:rsid w:val="004E5114"/>
    <w:rsid w:val="005902A3"/>
    <w:rsid w:val="00597A0C"/>
    <w:rsid w:val="005C3B8E"/>
    <w:rsid w:val="005F4799"/>
    <w:rsid w:val="00610AB2"/>
    <w:rsid w:val="006260E2"/>
    <w:rsid w:val="00643B6D"/>
    <w:rsid w:val="00691317"/>
    <w:rsid w:val="006E64D4"/>
    <w:rsid w:val="00731904"/>
    <w:rsid w:val="0076457D"/>
    <w:rsid w:val="00774DF6"/>
    <w:rsid w:val="007A1270"/>
    <w:rsid w:val="008025F3"/>
    <w:rsid w:val="008817F2"/>
    <w:rsid w:val="00881E8B"/>
    <w:rsid w:val="009345F1"/>
    <w:rsid w:val="00972B08"/>
    <w:rsid w:val="009A0362"/>
    <w:rsid w:val="009D0C3F"/>
    <w:rsid w:val="009D151F"/>
    <w:rsid w:val="00A42336"/>
    <w:rsid w:val="00A46651"/>
    <w:rsid w:val="00A506C8"/>
    <w:rsid w:val="00A92D6A"/>
    <w:rsid w:val="00AE251A"/>
    <w:rsid w:val="00B21F0C"/>
    <w:rsid w:val="00B423E9"/>
    <w:rsid w:val="00B73C9F"/>
    <w:rsid w:val="00BB184B"/>
    <w:rsid w:val="00BB6861"/>
    <w:rsid w:val="00BE0A3F"/>
    <w:rsid w:val="00C15BB6"/>
    <w:rsid w:val="00C32CC7"/>
    <w:rsid w:val="00C42B9C"/>
    <w:rsid w:val="00CD30CF"/>
    <w:rsid w:val="00CD62C7"/>
    <w:rsid w:val="00CE1D02"/>
    <w:rsid w:val="00CE20C7"/>
    <w:rsid w:val="00DD5278"/>
    <w:rsid w:val="00E63BF1"/>
    <w:rsid w:val="00E86338"/>
    <w:rsid w:val="00E875CB"/>
    <w:rsid w:val="00EC4A8B"/>
    <w:rsid w:val="00EF1554"/>
    <w:rsid w:val="00F4070C"/>
    <w:rsid w:val="00F63051"/>
    <w:rsid w:val="00FC2C0F"/>
    <w:rsid w:val="16BB5E78"/>
    <w:rsid w:val="19F928EE"/>
    <w:rsid w:val="1DC1126D"/>
    <w:rsid w:val="1E74823A"/>
    <w:rsid w:val="20180725"/>
    <w:rsid w:val="3A25B02D"/>
    <w:rsid w:val="58644E9A"/>
    <w:rsid w:val="641A7D33"/>
    <w:rsid w:val="6F5EC10C"/>
    <w:rsid w:val="78C3A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1EF0"/>
  <w15:chartTrackingRefBased/>
  <w15:docId w15:val="{CDF08DC2-29F8-4B4C-B6CE-7B59C5B1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65EC"/>
  </w:style>
  <w:style w:type="paragraph" w:styleId="Heading1">
    <w:name w:val="heading 1"/>
    <w:basedOn w:val="Normal"/>
    <w:next w:val="Normal"/>
    <w:link w:val="Heading1Char"/>
    <w:uiPriority w:val="9"/>
    <w:qFormat/>
    <w:rsid w:val="003C65E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65E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6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C6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5E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C65E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3C65E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3C65E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3C65E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C65E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C65E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C65E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C65E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C65EC"/>
    <w:rPr>
      <w:rFonts w:eastAsiaTheme="majorEastAsia" w:cstheme="majorBidi"/>
      <w:color w:val="272727" w:themeColor="text1" w:themeTint="D8"/>
    </w:rPr>
  </w:style>
  <w:style w:type="paragraph" w:styleId="Title">
    <w:name w:val="Title"/>
    <w:basedOn w:val="Normal"/>
    <w:next w:val="Normal"/>
    <w:link w:val="TitleChar"/>
    <w:uiPriority w:val="10"/>
    <w:qFormat/>
    <w:rsid w:val="003C65E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C65E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C65E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C6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5EC"/>
    <w:pPr>
      <w:spacing w:before="160"/>
      <w:jc w:val="center"/>
    </w:pPr>
    <w:rPr>
      <w:i/>
      <w:iCs/>
      <w:color w:val="404040" w:themeColor="text1" w:themeTint="BF"/>
    </w:rPr>
  </w:style>
  <w:style w:type="character" w:styleId="QuoteChar" w:customStyle="1">
    <w:name w:val="Quote Char"/>
    <w:basedOn w:val="DefaultParagraphFont"/>
    <w:link w:val="Quote"/>
    <w:uiPriority w:val="29"/>
    <w:rsid w:val="003C65EC"/>
    <w:rPr>
      <w:i/>
      <w:iCs/>
      <w:color w:val="404040" w:themeColor="text1" w:themeTint="BF"/>
    </w:rPr>
  </w:style>
  <w:style w:type="paragraph" w:styleId="ListParagraph">
    <w:name w:val="List Paragraph"/>
    <w:basedOn w:val="Normal"/>
    <w:uiPriority w:val="34"/>
    <w:qFormat/>
    <w:rsid w:val="003C65EC"/>
    <w:pPr>
      <w:ind w:left="720"/>
      <w:contextualSpacing/>
    </w:pPr>
  </w:style>
  <w:style w:type="character" w:styleId="IntenseEmphasis">
    <w:name w:val="Intense Emphasis"/>
    <w:basedOn w:val="DefaultParagraphFont"/>
    <w:uiPriority w:val="21"/>
    <w:qFormat/>
    <w:rsid w:val="003C65EC"/>
    <w:rPr>
      <w:i/>
      <w:iCs/>
      <w:color w:val="0F4761" w:themeColor="accent1" w:themeShade="BF"/>
    </w:rPr>
  </w:style>
  <w:style w:type="paragraph" w:styleId="IntenseQuote">
    <w:name w:val="Intense Quote"/>
    <w:basedOn w:val="Normal"/>
    <w:next w:val="Normal"/>
    <w:link w:val="IntenseQuoteChar"/>
    <w:uiPriority w:val="30"/>
    <w:qFormat/>
    <w:rsid w:val="003C65E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C65EC"/>
    <w:rPr>
      <w:i/>
      <w:iCs/>
      <w:color w:val="0F4761" w:themeColor="accent1" w:themeShade="BF"/>
    </w:rPr>
  </w:style>
  <w:style w:type="character" w:styleId="IntenseReference">
    <w:name w:val="Intense Reference"/>
    <w:basedOn w:val="DefaultParagraphFont"/>
    <w:uiPriority w:val="32"/>
    <w:qFormat/>
    <w:rsid w:val="003C65EC"/>
    <w:rPr>
      <w:b/>
      <w:bCs/>
      <w:smallCaps/>
      <w:color w:val="0F4761" w:themeColor="accent1" w:themeShade="BF"/>
      <w:spacing w:val="5"/>
    </w:rPr>
  </w:style>
  <w:style w:type="character" w:styleId="Hyperlink">
    <w:name w:val="Hyperlink"/>
    <w:basedOn w:val="DefaultParagraphFont"/>
    <w:uiPriority w:val="99"/>
    <w:unhideWhenUsed/>
    <w:rsid w:val="003C65EC"/>
    <w:rPr>
      <w:color w:val="467886" w:themeColor="hyperlink"/>
      <w:u w:val="single"/>
    </w:rPr>
  </w:style>
  <w:style w:type="character" w:styleId="UnresolvedMention">
    <w:name w:val="Unresolved Mention"/>
    <w:basedOn w:val="DefaultParagraphFont"/>
    <w:uiPriority w:val="99"/>
    <w:semiHidden/>
    <w:unhideWhenUsed/>
    <w:rsid w:val="009A0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2843">
      <w:bodyDiv w:val="1"/>
      <w:marLeft w:val="0"/>
      <w:marRight w:val="0"/>
      <w:marTop w:val="0"/>
      <w:marBottom w:val="0"/>
      <w:divBdr>
        <w:top w:val="none" w:sz="0" w:space="0" w:color="auto"/>
        <w:left w:val="none" w:sz="0" w:space="0" w:color="auto"/>
        <w:bottom w:val="none" w:sz="0" w:space="0" w:color="auto"/>
        <w:right w:val="none" w:sz="0" w:space="0" w:color="auto"/>
      </w:divBdr>
    </w:div>
    <w:div w:id="204606538">
      <w:bodyDiv w:val="1"/>
      <w:marLeft w:val="0"/>
      <w:marRight w:val="0"/>
      <w:marTop w:val="0"/>
      <w:marBottom w:val="0"/>
      <w:divBdr>
        <w:top w:val="none" w:sz="0" w:space="0" w:color="auto"/>
        <w:left w:val="none" w:sz="0" w:space="0" w:color="auto"/>
        <w:bottom w:val="none" w:sz="0" w:space="0" w:color="auto"/>
        <w:right w:val="none" w:sz="0" w:space="0" w:color="auto"/>
      </w:divBdr>
    </w:div>
    <w:div w:id="469834410">
      <w:bodyDiv w:val="1"/>
      <w:marLeft w:val="0"/>
      <w:marRight w:val="0"/>
      <w:marTop w:val="0"/>
      <w:marBottom w:val="0"/>
      <w:divBdr>
        <w:top w:val="none" w:sz="0" w:space="0" w:color="auto"/>
        <w:left w:val="none" w:sz="0" w:space="0" w:color="auto"/>
        <w:bottom w:val="none" w:sz="0" w:space="0" w:color="auto"/>
        <w:right w:val="none" w:sz="0" w:space="0" w:color="auto"/>
      </w:divBdr>
    </w:div>
    <w:div w:id="646544968">
      <w:bodyDiv w:val="1"/>
      <w:marLeft w:val="0"/>
      <w:marRight w:val="0"/>
      <w:marTop w:val="0"/>
      <w:marBottom w:val="0"/>
      <w:divBdr>
        <w:top w:val="none" w:sz="0" w:space="0" w:color="auto"/>
        <w:left w:val="none" w:sz="0" w:space="0" w:color="auto"/>
        <w:bottom w:val="none" w:sz="0" w:space="0" w:color="auto"/>
        <w:right w:val="none" w:sz="0" w:space="0" w:color="auto"/>
      </w:divBdr>
    </w:div>
    <w:div w:id="915625653">
      <w:bodyDiv w:val="1"/>
      <w:marLeft w:val="0"/>
      <w:marRight w:val="0"/>
      <w:marTop w:val="0"/>
      <w:marBottom w:val="0"/>
      <w:divBdr>
        <w:top w:val="none" w:sz="0" w:space="0" w:color="auto"/>
        <w:left w:val="none" w:sz="0" w:space="0" w:color="auto"/>
        <w:bottom w:val="none" w:sz="0" w:space="0" w:color="auto"/>
        <w:right w:val="none" w:sz="0" w:space="0" w:color="auto"/>
      </w:divBdr>
    </w:div>
    <w:div w:id="1000087019">
      <w:bodyDiv w:val="1"/>
      <w:marLeft w:val="0"/>
      <w:marRight w:val="0"/>
      <w:marTop w:val="0"/>
      <w:marBottom w:val="0"/>
      <w:divBdr>
        <w:top w:val="none" w:sz="0" w:space="0" w:color="auto"/>
        <w:left w:val="none" w:sz="0" w:space="0" w:color="auto"/>
        <w:bottom w:val="none" w:sz="0" w:space="0" w:color="auto"/>
        <w:right w:val="none" w:sz="0" w:space="0" w:color="auto"/>
      </w:divBdr>
    </w:div>
    <w:div w:id="1516843565">
      <w:bodyDiv w:val="1"/>
      <w:marLeft w:val="0"/>
      <w:marRight w:val="0"/>
      <w:marTop w:val="0"/>
      <w:marBottom w:val="0"/>
      <w:divBdr>
        <w:top w:val="none" w:sz="0" w:space="0" w:color="auto"/>
        <w:left w:val="none" w:sz="0" w:space="0" w:color="auto"/>
        <w:bottom w:val="none" w:sz="0" w:space="0" w:color="auto"/>
        <w:right w:val="none" w:sz="0" w:space="0" w:color="auto"/>
      </w:divBdr>
    </w:div>
    <w:div w:id="1702632233">
      <w:bodyDiv w:val="1"/>
      <w:marLeft w:val="0"/>
      <w:marRight w:val="0"/>
      <w:marTop w:val="0"/>
      <w:marBottom w:val="0"/>
      <w:divBdr>
        <w:top w:val="none" w:sz="0" w:space="0" w:color="auto"/>
        <w:left w:val="none" w:sz="0" w:space="0" w:color="auto"/>
        <w:bottom w:val="none" w:sz="0" w:space="0" w:color="auto"/>
        <w:right w:val="none" w:sz="0" w:space="0" w:color="auto"/>
      </w:divBdr>
    </w:div>
    <w:div w:id="214507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settings" Target="settings.xml" Id="rId3" /><Relationship Type="http://schemas.openxmlformats.org/officeDocument/2006/relationships/hyperlink" Target="http://www.actionforraceequality.org.u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Kimberly@actionforraceequality.org.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Maanya Jones</dc:creator>
  <keywords/>
  <dc:description/>
  <lastModifiedBy>William De Sousa</lastModifiedBy>
  <revision>66</revision>
  <dcterms:created xsi:type="dcterms:W3CDTF">2025-03-11T16:14:00.0000000Z</dcterms:created>
  <dcterms:modified xsi:type="dcterms:W3CDTF">2025-06-03T11:12:29.5918537Z</dcterms:modified>
</coreProperties>
</file>